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29" w:rsidRPr="009F0229" w:rsidRDefault="008D7155" w:rsidP="009F0229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</w:pPr>
      <w:r w:rsidRPr="00CE617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t xml:space="preserve"> </w:t>
      </w:r>
      <w:r w:rsidR="009F0229" w:rsidRPr="009F022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t>Протокол № 26</w:t>
      </w:r>
      <w:r w:rsidR="009F0229" w:rsidRPr="009F022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br/>
        <w:t>внеочередного Общего собрания членов</w:t>
      </w:r>
      <w:r w:rsidR="009F0229" w:rsidRPr="009F022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br/>
        <w:t>Ассоциации Саморегулируемой организации</w:t>
      </w:r>
      <w:r w:rsidR="009F0229" w:rsidRPr="009F022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br/>
        <w:t xml:space="preserve">«Альянс строителей Приморья» </w:t>
      </w:r>
    </w:p>
    <w:p w:rsidR="009F0229" w:rsidRPr="009F0229" w:rsidRDefault="009F0229" w:rsidP="009F0229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</w:pPr>
      <w:r w:rsidRPr="009F0229">
        <w:rPr>
          <w:rFonts w:ascii="Times New Roman" w:eastAsia="SimSun" w:hAnsi="Times New Roman" w:cs="Mangal"/>
          <w:b/>
          <w:bCs/>
          <w:kern w:val="1"/>
          <w:sz w:val="29"/>
          <w:szCs w:val="29"/>
          <w:lang w:eastAsia="hi-IN" w:bidi="hi-IN"/>
        </w:rPr>
        <w:t>(далее по тексту – «Альянс», «СРО»)</w:t>
      </w:r>
    </w:p>
    <w:p w:rsidR="009F0229" w:rsidRPr="009F0229" w:rsidRDefault="009F0229" w:rsidP="00CE6179">
      <w:pPr>
        <w:widowControl w:val="0"/>
        <w:suppressAutoHyphens/>
        <w:spacing w:after="113" w:line="240" w:lineRule="auto"/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>07 декабря 2016 г.</w:t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ab/>
        <w:t xml:space="preserve">      </w:t>
      </w:r>
      <w:r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 xml:space="preserve">                   </w:t>
      </w:r>
      <w:r w:rsidRPr="009F0229">
        <w:rPr>
          <w:rFonts w:ascii="Times New Roman" w:eastAsia="SimSun" w:hAnsi="Times New Roman" w:cs="Mangal"/>
          <w:kern w:val="1"/>
          <w:sz w:val="29"/>
          <w:szCs w:val="29"/>
          <w:lang w:eastAsia="hi-IN" w:bidi="hi-IN"/>
        </w:rPr>
        <w:t xml:space="preserve">    г. Владивосток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Дата проведения: 07 декабря 2016 года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Место проведения </w:t>
      </w:r>
      <w:r w:rsidR="00EA512A"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собрания: г.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Владивосток, Проспект 100-лет Владивостоку, 103. 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Вид  заседания: </w:t>
      </w:r>
      <w:r w:rsid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вне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очередное 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Форма проведения: очная (совместное присутствие)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Форма голосования по вопросам повестки дня: открытое голосование поднятием рук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Время начала регистрации участников собрания: 13 часов 30 минут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Время окончания регистрации участников собрания: 14 часов 00 минут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Собрание открыто: 14 часов 00 минут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ПРИСУТСТВОВАЛИ: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Общее количество членов на момент проведения собрания – 151.</w:t>
      </w:r>
      <w:r w:rsidRPr="009F02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br/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Зарегистрировалось </w:t>
      </w:r>
      <w:r w:rsidR="00EA512A"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участников -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118 (78 % от общего числа членов АСО «АСП»).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Полномочия представителей участников проверены.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Кворум для проведения собрания в соответствии с Уставом АСО «АСП» имеется, собрание правомочно принимать решения по всем вопросам повестки дня.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РЕШАЮТСЯ ПРОЦЕДУРНЫЕ ВОПРОСЫ: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Избираются председатель общего собрания и секретарь общего собрания.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СЛУШАЛИ: 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Нескоблинова В.В.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ПОСТАНОВИЛИ: 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Избрать Председателем общего собрания – Нескоблинова Владимира Васильевича.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ПОСТАНОВИЛИ: 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Избрать Секретарем общего собрания – Демичеву Викторию Владимировну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ГОЛОСОВАЛИ: 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«ЗА» - </w:t>
      </w:r>
      <w:r w:rsidR="00833745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118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, «ПРОТИВ» - 0, «ВОЗДЕРЖАЛСЯ» - 0.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Избирается счетная комиссия.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СЛУШАЛИ: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Нескоблинова В.В.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ГОЛОСОВАЛИ: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«ЗА» - </w:t>
      </w:r>
      <w:r w:rsidR="0083374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118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«ПРОТИВ» - 0, «ВОЗДЕРЖАЛСЯ» - 0. </w:t>
      </w: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ПОСТАНОВИЛИ: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Избрать Счетную комиссию в составе: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1.Членами счетной комиссии: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1). Пантелееву Ольгу Сергеевну;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2). Мезикову Ксению Сергеевну.</w:t>
      </w: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2. Председателем счетной комиссии: 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Таращанскую Эллу Александровну.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ПОВЕСТКА ДНЯ: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1. Утверждение сметы на 2017 год, </w:t>
      </w:r>
      <w:r w:rsidR="001C2E2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размера и порядка уплаты годового членского взноса на 2017 год; размера взноса для вступающих в 2017 году; отмена членского взноса для вступающих в декабре 2016 года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; 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2. Утверждение аудиторской организации; 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3. Принятие решения о членстве в Приморском региональном объединении работодателей «Конгресс промышленников и предпринимателей (работодателей) «Приморье»; 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4. Принятие решения о формировании Компенсационного фонда обеспечения 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договорных обязательств (КФОДО), способе размещения средств КФОДО, а </w:t>
      </w:r>
      <w:r w:rsidR="00EA512A"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также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передаче полномочий Совету АСО "АСП" по выбору кредитной организации для размещения средств КФОДО и открытию специального счета;  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5. </w:t>
      </w:r>
      <w:r w:rsidR="00D2112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Информация о формировании «Национального реестра специалистов»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 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6. Исключение из членов АСО "АСП" за неуплату членских взносов</w:t>
      </w:r>
      <w:r w:rsidR="00B5728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B57287" w:rsidRPr="00B57287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(в соответствии с п.3, ч.2, ст. 55.7 Градостроительного кодекса Российской Федерации)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«МИКС»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«Эмеральд»</w:t>
      </w:r>
    </w:p>
    <w:p w:rsidR="009F0229" w:rsidRP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«Стройкомплекс»</w:t>
      </w:r>
    </w:p>
    <w:p w:rsidR="009F0229" w:rsidRDefault="009F0229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«Стройрегионсервис»</w:t>
      </w:r>
    </w:p>
    <w:p w:rsidR="009F0229" w:rsidRPr="009F0229" w:rsidRDefault="009F0229" w:rsidP="00CE6179">
      <w:pPr>
        <w:widowControl w:val="0"/>
        <w:suppressAutoHyphens/>
        <w:spacing w:after="113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Решения, принятые Общим собранием по вопросам повестки дня: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первому вопросу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: 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9F022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СЛУШАЛИ: 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Нескоблинова В.В.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Предложил утвердить Смету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АСО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«АСП» на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 в размере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15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600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000 (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пятнадцать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миллионов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шестьсот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тысяч) рублей, утвердить годовой членский взнос на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 в размере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85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00 (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восемьдесят</w:t>
      </w:r>
      <w:r w:rsidR="001C2E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пять тысяч) рублей. Установить членский взнос для впевые вступающих организаций и ИП с 08.12.2016 года и до конца 2016 года 0 (ноль) рублей. Также установить членский взнос для впервые вступающих организаций и ИП на 2017 год 35 000 (тридцать пять тысяч) рублей. 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Порядок оплаты членского взноса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9F0229" w:rsidRP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 01 февраля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 –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42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 (сорок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две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рублей).</w:t>
      </w:r>
    </w:p>
    <w:p w:rsidR="009F0229" w:rsidRDefault="009F0229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 01 июня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42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 (сорок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две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рублей).</w:t>
      </w:r>
    </w:p>
    <w:p w:rsidR="008A7E2E" w:rsidRPr="008A7E2E" w:rsidRDefault="008A7E2E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7E2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35</w:t>
      </w:r>
      <w:r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 </w:t>
      </w:r>
      <w:r w:rsidRPr="008A7E2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000 (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тридцать пять тысяч) рублей – при вступлении в АСО «АСП» новых организаций и ИП.</w:t>
      </w:r>
    </w:p>
    <w:p w:rsidR="00833745" w:rsidRDefault="0083374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ВОПРОС ПОСТАВЛЕН НА ГОЛОСОВАНИЕ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>открыто, поднятием рук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РЕЗУЛЬТАТЫ ГОЛОСОВАНИЯ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голосовали «ЗА»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11</w:t>
      </w:r>
      <w:r w:rsidR="00003484" w:rsidRPr="000034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«ПРОТИВ»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«ВОЗДЕРЖАЛСЯ»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РЕШИЛИ: 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Утвердить Смету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АСО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«АСП» на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 в размере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15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600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000 (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пятнадцать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миллионов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шестьсот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тысяч) рублей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утвердит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ь годовой членский взнос на 2017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 в размере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85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00 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восемьдесят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пять тысяч) рублей.</w:t>
      </w:r>
      <w:r w:rsidR="001C2E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Установить членский взнос для впевые вступающих организаций и ИП с 08.12.2016 года и до конца 2016 года 0 (ноль) рублей. Также установить членский взнос для впервые вступающих организаций и ИП на 2017 год 35 000 (тридцать пять тысяч) рублей.</w:t>
      </w:r>
    </w:p>
    <w:p w:rsidR="00833745" w:rsidRPr="009F0229" w:rsidRDefault="0083374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Порядок оплаты членского взноса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833745" w:rsidRPr="009F0229" w:rsidRDefault="0083374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 01 февраля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 –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42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 (сорок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две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рублей).</w:t>
      </w:r>
    </w:p>
    <w:p w:rsidR="00833745" w:rsidRDefault="0083374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 01 июня 201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42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50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0 (сорок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две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тысяч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пятьсот</w:t>
      </w:r>
      <w:r w:rsidRPr="009F022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рублей).</w:t>
      </w:r>
    </w:p>
    <w:p w:rsidR="002E6BF5" w:rsidRPr="002E6BF5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E6BF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второму вопросу:</w:t>
      </w:r>
    </w:p>
    <w:p w:rsidR="002E6BF5" w:rsidRPr="009F0229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6BF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СЛУШАЛИ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Нескоблинова В.В., который предложил утвердить аудиторскую организацию ООО «Аудиторская консалтинговая компания «АФБ».</w:t>
      </w:r>
    </w:p>
    <w:p w:rsidR="00EA512A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ВОПРОС ПОСТАВЛЕН НА ГОЛОСОВАНИЕ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>открыто, поднятием рук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РЕЗУЛЬТАТЫ ГОЛОСОВАНИЯ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голосовали «ЗА»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118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«ПРОТИВ»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«ВОЗДЕРЖАЛСЯ»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РЕШИЛИ:</w:t>
      </w:r>
      <w:r w:rsidR="00EA512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2E6BF5" w:rsidRPr="00EA512A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E6BF5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Утвердить </w:t>
      </w:r>
      <w:r w:rsidRPr="002E6BF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аудиторскую организацию ООО «Аудиторская консалтинговая компания «АФБ».</w:t>
      </w:r>
    </w:p>
    <w:p w:rsidR="002E6BF5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третьему вопросу:</w:t>
      </w:r>
    </w:p>
    <w:p w:rsidR="002E6BF5" w:rsidRDefault="002E6BF5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6BF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СЛУШАЛИ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Нескоблинова В.В., который предложил собранию рассмотреть воспрос о добровольном выходе АСО «АСП» из членов Приморского объединения работодателей «Конгресс промышленников и предпринимателей (работодателей) «Приморье»</w:t>
      </w:r>
      <w:r w:rsidR="00EA1A6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EA512A" w:rsidRDefault="00EA1A6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ВОПРОС ПОСТАВЛЕН НА ГОЛОСОВАНИЕ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>открыто, поднятием рук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РЕЗУЛЬТАТЫ ГОЛОСОВАНИЯ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голосовали «ЗА»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11</w:t>
      </w:r>
      <w:r w:rsidR="00003484" w:rsidRPr="000034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«ПРОТИВ»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«ВОЗДЕРЖАЛСЯ»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РЕШИЛИ: </w:t>
      </w:r>
    </w:p>
    <w:p w:rsidR="00EA1A67" w:rsidRDefault="00EA1A6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A1A6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АСО «АСП» добровольно выйти из членов </w:t>
      </w:r>
      <w:r w:rsidRPr="00EA1A6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Приморского объединения работодателей «Конгресс промышленников и предпринимателей (работодателей) «Приморье».</w:t>
      </w:r>
    </w:p>
    <w:p w:rsidR="00EA1A67" w:rsidRPr="008B0AD4" w:rsidRDefault="00EA1A6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B0AD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четвертому вопросу:</w:t>
      </w:r>
    </w:p>
    <w:p w:rsidR="00EA1A67" w:rsidRDefault="008B0AD4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B0AD4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СЛУШАЛИ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 Пантелееву О.С., которая сообщила о необходимости п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риняти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я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решения о формировании Компенсационного фонда обеспечения договорных обязательств (КФОДО), способе размещения средств КФОДО, а </w:t>
      </w:r>
      <w:r w:rsidR="00EA512A"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также</w:t>
      </w: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передаче полномочий Совету АСО "АСП" по выбору кредитной организации для размещения средств КФОДО и открытию специального счета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8B0AD4" w:rsidRDefault="008B0AD4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ВОПРОС ПОСТАВЛЕН НА ГОЛОСОВАНИЕ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>открыто, поднятием рук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83374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РЕЗУЛЬТАТЫ ГОЛОСОВАНИЯ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  <w:t xml:space="preserve">голосовали «ЗА»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118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«ПРОТИВ»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«ВОЗДЕРЖАЛСЯ» -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</w:t>
      </w:r>
      <w:r w:rsidRPr="0083374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EA512A" w:rsidRDefault="00EA512A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A512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РЕШИЛИ:</w:t>
      </w:r>
    </w:p>
    <w:p w:rsidR="008B0AD4" w:rsidRPr="00EA512A" w:rsidRDefault="00EA512A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Сформировать компенсационный фонд обеспечения договорных обязательств (КФОДО) АСО «АСП»</w:t>
      </w:r>
      <w:r w:rsidR="00742557" w:rsidRPr="0074255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255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соответствии с распределением средств фонда, указанном в уведомлении о сохранении членства, заявлении о приеме в члены АСО «АСП» и заявлении о переходе в региональную СРО на основании закона 372-ФЗ</w:t>
      </w:r>
      <w:r w:rsidRP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74255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 формировании КФОДО и определения его размера учитывать требования п. 12 ст. 3.3 Федерального закона № 191-ФЗ.</w:t>
      </w:r>
      <w:bookmarkStart w:id="0" w:name="_GoBack"/>
      <w:bookmarkEnd w:id="0"/>
      <w:r w:rsidRP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Передать Совету Ассоциации полномочия по выбору и утверждению кредитной организации, для размещения денеждных средств КФОДО. В срок до 31.01.2017 разместить средства КФОДО на специальном банковском счете в утвержденной Советом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кре</w:t>
      </w:r>
      <w:r w:rsidRP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дитной организации.</w:t>
      </w:r>
    </w:p>
    <w:p w:rsidR="008B0AD4" w:rsidRPr="00EA512A" w:rsidRDefault="008B0AD4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A512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пятому вопросу: </w:t>
      </w:r>
    </w:p>
    <w:p w:rsidR="008B0AD4" w:rsidRDefault="008B0AD4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A512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СЛУШАЛИ: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Пантелееву О. С.</w:t>
      </w:r>
      <w:r w:rsid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которая доложила собранию о формировании «Национального реестра специалистов». Такой</w:t>
      </w:r>
      <w:r w:rsidR="00EA512A" w:rsidRPr="00EA51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реестр должен быть создан и наполнен данными к 1 июля 2017 года. Для выполнения данной задачи каждая компания должна представить в реестр информацию о 2-х специалистах – организаторах строительного производства с соответствующим образованием и стажем работы.</w:t>
      </w:r>
    </w:p>
    <w:p w:rsidR="00EA512A" w:rsidRDefault="00EA512A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 голосовали</w:t>
      </w:r>
    </w:p>
    <w:p w:rsidR="00EA512A" w:rsidRPr="00EA512A" w:rsidRDefault="00EA512A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EA512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РЕШИЛИ: </w:t>
      </w:r>
    </w:p>
    <w:p w:rsidR="00EA512A" w:rsidRDefault="00EA512A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Принять к сведению информацию о </w:t>
      </w:r>
      <w:r w:rsidR="00B572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формировании «Национального реестра специалистов»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По шестому вопросу:</w:t>
      </w:r>
    </w:p>
    <w:p w:rsid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СЛУШАЛИ: </w:t>
      </w:r>
      <w:r w:rsidRPr="00B572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Нескоблинова В.В., который сообщил собранию об исключении из членов АСО «АСП», по причине неуплаты членских взносов, следующих организаций: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«МИКС»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«Эмеральд»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«Стройкомплекс»</w:t>
      </w:r>
    </w:p>
    <w:p w:rsidR="00B57287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«Стройрегионсервис»</w:t>
      </w: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ВОПРОС ПОСТАВЛЕН НА ГОЛОСОВАНИЕ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открыто, поднятием рук.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</w:r>
      <w:r w:rsidRPr="00B5728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РЕЗУЛЬТАТЫ ГОЛОСОВАНИЯ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голосовали «За» 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</w:t>
      </w:r>
      <w:r w:rsidR="00003484" w:rsidRPr="00D2112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«Против» 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«Воздержались» 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57287" w:rsidRPr="00B57287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РЕШИЛИ: </w:t>
      </w:r>
      <w:r w:rsidRPr="00B5728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Исключить из членов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АСО</w:t>
      </w:r>
      <w:r w:rsidRPr="00B5728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«АСП» в связи с неуплатой членских взносов (в соответствии с п. 3, ч. 2, ст. 55.7 Градостроительного кодекса Российской Федерации):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«МИКС»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«Эмеральд»</w:t>
      </w:r>
    </w:p>
    <w:p w:rsidR="00B57287" w:rsidRPr="009F0229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«Стройкомплекс»</w:t>
      </w:r>
    </w:p>
    <w:p w:rsidR="00B57287" w:rsidRDefault="00B57287" w:rsidP="00CE6179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9F022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- ООО «Стройрегионсервис»</w:t>
      </w: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Собрание закрыто: 15 часов 30 минут.</w:t>
      </w: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Приложения:</w:t>
      </w:r>
    </w:p>
    <w:p w:rsidR="00B57287" w:rsidRPr="00B57287" w:rsidRDefault="00B57287" w:rsidP="00CE617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 1 - Протокол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  1-26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07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12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.2016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г. Регистрации участников</w:t>
      </w:r>
    </w:p>
    <w:p w:rsidR="00B57287" w:rsidRPr="00B57287" w:rsidRDefault="00B57287" w:rsidP="00CE617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внеочередного Общего собрания членов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Ассоциации </w:t>
      </w: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Саморегулируемой организации «Альянс строителей Приморья» (на пяти листах);</w:t>
      </w:r>
    </w:p>
    <w:p w:rsidR="00B57287" w:rsidRPr="00B57287" w:rsidRDefault="00B57287" w:rsidP="00B572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Председатель ____________________________________ В.В. Нескоблинов</w:t>
      </w: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5728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Секретарь ___________________________________ В.В. Демичева</w:t>
      </w: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Pr="00B57287" w:rsidRDefault="00B57287" w:rsidP="00B572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57287" w:rsidRDefault="00B57287" w:rsidP="00EA1A6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7287" w:rsidRPr="00B57287" w:rsidRDefault="00B57287" w:rsidP="00EA1A6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7287" w:rsidRPr="008B0AD4" w:rsidRDefault="00B57287" w:rsidP="00EA1A6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A1A67" w:rsidRDefault="00EA1A67" w:rsidP="002E6B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A1A67" w:rsidRDefault="00EA1A67" w:rsidP="002E6B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6BF5" w:rsidRDefault="002E6BF5" w:rsidP="002E6BF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E6BF5" w:rsidRPr="009F0229" w:rsidRDefault="002E6BF5" w:rsidP="002E6BF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22478" w:rsidRDefault="00922478"/>
    <w:sectPr w:rsidR="00922478" w:rsidSect="00EA1A6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793B"/>
    <w:multiLevelType w:val="hybridMultilevel"/>
    <w:tmpl w:val="2C9A7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9"/>
    <w:rsid w:val="00003484"/>
    <w:rsid w:val="00075FC5"/>
    <w:rsid w:val="00146919"/>
    <w:rsid w:val="001B769D"/>
    <w:rsid w:val="001C2E2F"/>
    <w:rsid w:val="001F5FFA"/>
    <w:rsid w:val="002B2066"/>
    <w:rsid w:val="002C572D"/>
    <w:rsid w:val="002E6BF5"/>
    <w:rsid w:val="00360AB8"/>
    <w:rsid w:val="00731C30"/>
    <w:rsid w:val="00742557"/>
    <w:rsid w:val="00833745"/>
    <w:rsid w:val="008A7E2E"/>
    <w:rsid w:val="008B0AD4"/>
    <w:rsid w:val="008D7155"/>
    <w:rsid w:val="00922478"/>
    <w:rsid w:val="009F0229"/>
    <w:rsid w:val="00B57287"/>
    <w:rsid w:val="00CE6179"/>
    <w:rsid w:val="00D2112D"/>
    <w:rsid w:val="00E8789A"/>
    <w:rsid w:val="00EA1A67"/>
    <w:rsid w:val="00E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BB9"/>
  <w15:chartTrackingRefBased/>
  <w15:docId w15:val="{F04AAB53-0399-49DE-A1D8-B7BC29C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15</cp:revision>
  <cp:lastPrinted>2016-12-08T04:40:00Z</cp:lastPrinted>
  <dcterms:created xsi:type="dcterms:W3CDTF">2016-12-08T00:07:00Z</dcterms:created>
  <dcterms:modified xsi:type="dcterms:W3CDTF">2017-03-29T04:27:00Z</dcterms:modified>
</cp:coreProperties>
</file>