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A5B4" w14:textId="77777777" w:rsidR="006A6F4A" w:rsidRDefault="00386CBA" w:rsidP="00386CBA">
      <w:pPr>
        <w:widowControl w:val="0"/>
        <w:spacing w:line="360" w:lineRule="auto"/>
        <w:ind w:right="142"/>
        <w:jc w:val="center"/>
        <w:rPr>
          <w:rFonts w:eastAsia="Lucida Sans Unicode"/>
          <w:b/>
          <w:kern w:val="1"/>
          <w:sz w:val="28"/>
          <w:szCs w:val="28"/>
        </w:rPr>
      </w:pPr>
      <w:bookmarkStart w:id="0" w:name="_GoBack"/>
      <w:r w:rsidRPr="00386CBA">
        <w:rPr>
          <w:rFonts w:eastAsia="Lucida Sans Unicode"/>
          <w:b/>
          <w:kern w:val="1"/>
          <w:sz w:val="28"/>
          <w:szCs w:val="28"/>
        </w:rPr>
        <w:t xml:space="preserve">Доклад Председателя Контрольного комитета </w:t>
      </w:r>
    </w:p>
    <w:bookmarkEnd w:id="0"/>
    <w:p w14:paraId="2CC29E6A" w14:textId="6EFD61B4" w:rsidR="00386CBA" w:rsidRDefault="00386CBA" w:rsidP="006A6F4A">
      <w:pPr>
        <w:widowControl w:val="0"/>
        <w:spacing w:line="360" w:lineRule="auto"/>
        <w:ind w:right="142"/>
        <w:jc w:val="center"/>
        <w:rPr>
          <w:rFonts w:eastAsia="Lucida Sans Unicode"/>
          <w:b/>
          <w:kern w:val="1"/>
          <w:sz w:val="28"/>
          <w:szCs w:val="28"/>
        </w:rPr>
      </w:pPr>
      <w:r w:rsidRPr="00386CBA">
        <w:rPr>
          <w:rFonts w:eastAsia="Lucida Sans Unicode"/>
          <w:b/>
          <w:kern w:val="1"/>
          <w:sz w:val="28"/>
          <w:szCs w:val="28"/>
        </w:rPr>
        <w:t xml:space="preserve">АСО «АСП» Е.В. </w:t>
      </w:r>
      <w:proofErr w:type="spellStart"/>
      <w:r w:rsidRPr="00386CBA">
        <w:rPr>
          <w:rFonts w:eastAsia="Lucida Sans Unicode"/>
          <w:b/>
          <w:kern w:val="1"/>
          <w:sz w:val="28"/>
          <w:szCs w:val="28"/>
        </w:rPr>
        <w:t>Тронина</w:t>
      </w:r>
      <w:proofErr w:type="spellEnd"/>
    </w:p>
    <w:p w14:paraId="099A1F25" w14:textId="77777777" w:rsidR="006A6F4A" w:rsidRPr="00386CBA" w:rsidRDefault="006A6F4A" w:rsidP="006A6F4A">
      <w:pPr>
        <w:widowControl w:val="0"/>
        <w:spacing w:line="360" w:lineRule="auto"/>
        <w:ind w:right="142"/>
        <w:jc w:val="center"/>
        <w:rPr>
          <w:rFonts w:eastAsia="Lucida Sans Unicode"/>
          <w:b/>
          <w:kern w:val="1"/>
          <w:sz w:val="28"/>
          <w:szCs w:val="28"/>
        </w:rPr>
      </w:pPr>
    </w:p>
    <w:p w14:paraId="5993C660" w14:textId="0B96A282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 xml:space="preserve">7 февраля 2019 года, в порядке ст. 10 Федерального закона «О саморегулируемых организациях» и пункта 7.1.4 Положения Альянса «О мерах дисциплинарного воздействия…», Советом в отношении члена СРО «Альянс строителей Приморья» – ООО </w:t>
      </w:r>
      <w:r w:rsidR="006A6F4A" w:rsidRPr="006A6F4A">
        <w:rPr>
          <w:rFonts w:eastAsia="Lucida Sans Unicode"/>
          <w:kern w:val="1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принята мера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 сроком на 60 календарных дней.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F97831">
        <w:rPr>
          <w:rFonts w:eastAsia="Lucida Sans Unicode"/>
          <w:kern w:val="1"/>
          <w:sz w:val="28"/>
          <w:szCs w:val="28"/>
        </w:rPr>
        <w:t xml:space="preserve">Окончание срока приостановления </w:t>
      </w:r>
      <w:r>
        <w:rPr>
          <w:rFonts w:eastAsia="Lucida Sans Unicode"/>
          <w:kern w:val="1"/>
          <w:sz w:val="28"/>
          <w:szCs w:val="28"/>
        </w:rPr>
        <w:t xml:space="preserve">– </w:t>
      </w:r>
      <w:r w:rsidRPr="00F97831">
        <w:rPr>
          <w:rFonts w:eastAsia="Lucida Sans Unicode"/>
          <w:kern w:val="1"/>
          <w:sz w:val="28"/>
          <w:szCs w:val="28"/>
        </w:rPr>
        <w:t>8 апреля 2019 года.</w:t>
      </w:r>
    </w:p>
    <w:p w14:paraId="152E2C5E" w14:textId="6AD5357F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Р</w:t>
      </w:r>
      <w:r w:rsidRPr="00F97831">
        <w:rPr>
          <w:rFonts w:eastAsia="Lucida Sans Unicode"/>
          <w:kern w:val="1"/>
          <w:sz w:val="28"/>
          <w:szCs w:val="28"/>
        </w:rPr>
        <w:t xml:space="preserve">ешение о приостановлении права принято после проведения в октябре – декабре 2018 года Контрольным комитетом СРО проверки 8 объектов, где ООО </w:t>
      </w:r>
      <w:r w:rsidR="006A6F4A" w:rsidRPr="006A6F4A">
        <w:rPr>
          <w:rFonts w:eastAsia="Lucida Sans Unicode"/>
          <w:kern w:val="1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осуществлял капитальный ремонт, в том числе 4-х жилых домов, 2-х школ, 2-х детских садов, и на всех объектах были выявлены многочисленные нарушения законодательства о градостроительной деятельности</w:t>
      </w:r>
      <w:r>
        <w:rPr>
          <w:rFonts w:eastAsia="Lucida Sans Unicode"/>
          <w:kern w:val="1"/>
          <w:sz w:val="28"/>
          <w:szCs w:val="28"/>
        </w:rPr>
        <w:t xml:space="preserve"> (1. </w:t>
      </w:r>
      <w:r w:rsidRPr="00F97831">
        <w:rPr>
          <w:rFonts w:eastAsia="Lucida Sans Unicode"/>
          <w:kern w:val="1"/>
          <w:sz w:val="28"/>
          <w:szCs w:val="28"/>
        </w:rPr>
        <w:t>Выполнение подрядных работ по капитальному ремонту подъезда жилого дома № 7 по ул. Сельской (№ 3253625916818000089 от 23.05.2018</w:t>
      </w:r>
      <w:r>
        <w:rPr>
          <w:rFonts w:eastAsia="Lucida Sans Unicode"/>
          <w:kern w:val="1"/>
          <w:sz w:val="28"/>
          <w:szCs w:val="28"/>
        </w:rPr>
        <w:t xml:space="preserve">); 2. </w:t>
      </w:r>
      <w:r w:rsidRPr="00F97831">
        <w:rPr>
          <w:rFonts w:eastAsia="Lucida Sans Unicode"/>
          <w:kern w:val="1"/>
          <w:sz w:val="28"/>
          <w:szCs w:val="28"/>
        </w:rPr>
        <w:t>Выполнение подрядных работ по ремонту пищеблока в МБОУ «СОШ № 22» (№ 3253609007018000010 от 02.07.2018);</w:t>
      </w:r>
      <w:r>
        <w:rPr>
          <w:rFonts w:eastAsia="Lucida Sans Unicode"/>
          <w:kern w:val="1"/>
          <w:sz w:val="28"/>
          <w:szCs w:val="28"/>
        </w:rPr>
        <w:t xml:space="preserve"> 3. </w:t>
      </w:r>
      <w:r w:rsidRPr="00F97831">
        <w:rPr>
          <w:rFonts w:eastAsia="Lucida Sans Unicode"/>
          <w:kern w:val="1"/>
          <w:sz w:val="28"/>
          <w:szCs w:val="28"/>
        </w:rPr>
        <w:t>Выполнение работ по ремонту большого и малого спортивных залов со вспомогательными помещениями в МБОУ «СОШ № 64» (№ 3253610154018000006 от 31.07.2018);</w:t>
      </w:r>
      <w:r>
        <w:rPr>
          <w:rFonts w:eastAsia="Lucida Sans Unicode"/>
          <w:kern w:val="1"/>
          <w:sz w:val="28"/>
          <w:szCs w:val="28"/>
        </w:rPr>
        <w:t xml:space="preserve"> 4. </w:t>
      </w:r>
      <w:r w:rsidRPr="00F97831">
        <w:rPr>
          <w:rFonts w:eastAsia="Lucida Sans Unicode"/>
          <w:kern w:val="1"/>
          <w:sz w:val="28"/>
          <w:szCs w:val="28"/>
        </w:rPr>
        <w:t>Выполнение подрядных работ по ремонту внутренних помещений МБДОУ «Центр развития ребенка - Детский сад № 42» (№ 3254311763018000003 от 03.09.2018);</w:t>
      </w:r>
      <w:r>
        <w:rPr>
          <w:rFonts w:eastAsia="Lucida Sans Unicode"/>
          <w:kern w:val="1"/>
          <w:sz w:val="28"/>
          <w:szCs w:val="28"/>
        </w:rPr>
        <w:t xml:space="preserve"> 5. В</w:t>
      </w:r>
      <w:r w:rsidRPr="00F97831">
        <w:rPr>
          <w:rFonts w:eastAsia="Lucida Sans Unicode"/>
          <w:kern w:val="1"/>
          <w:sz w:val="28"/>
          <w:szCs w:val="28"/>
        </w:rPr>
        <w:t>ыполнение подрядных работ по капитальному ремонту кровли жилого дома № 14 по ул. Киевской (№ 3253625916818000200 от 24.09.2018);</w:t>
      </w:r>
      <w:r>
        <w:rPr>
          <w:rFonts w:eastAsia="Lucida Sans Unicode"/>
          <w:kern w:val="1"/>
          <w:sz w:val="28"/>
          <w:szCs w:val="28"/>
        </w:rPr>
        <w:t xml:space="preserve"> 6. </w:t>
      </w:r>
      <w:r w:rsidRPr="00F97831">
        <w:rPr>
          <w:rFonts w:eastAsia="Lucida Sans Unicode"/>
          <w:kern w:val="1"/>
          <w:sz w:val="28"/>
          <w:szCs w:val="28"/>
        </w:rPr>
        <w:t>Выполнение подрядных работ по капитальному ремонту жилого дома № 10 по ул. Сафонова (№ 3253625916818000090 от 23.05.2018);</w:t>
      </w:r>
      <w:r>
        <w:rPr>
          <w:rFonts w:eastAsia="Lucida Sans Unicode"/>
          <w:kern w:val="1"/>
          <w:sz w:val="28"/>
          <w:szCs w:val="28"/>
        </w:rPr>
        <w:t xml:space="preserve"> 7. </w:t>
      </w:r>
      <w:r w:rsidRPr="00F97831">
        <w:rPr>
          <w:rFonts w:eastAsia="Lucida Sans Unicode"/>
          <w:kern w:val="1"/>
          <w:sz w:val="28"/>
          <w:szCs w:val="28"/>
        </w:rPr>
        <w:t>Выполнение подрядных работ по капитальному ремонту мест общего пользования жилого дома № 46 по ул. Некрасовской (№ 3253625916818000141 от 23.07.2018);</w:t>
      </w:r>
      <w:r>
        <w:rPr>
          <w:rFonts w:eastAsia="Lucida Sans Unicode"/>
          <w:kern w:val="1"/>
          <w:sz w:val="28"/>
          <w:szCs w:val="28"/>
        </w:rPr>
        <w:t xml:space="preserve"> 8. </w:t>
      </w:r>
      <w:r w:rsidRPr="00F97831">
        <w:rPr>
          <w:rFonts w:eastAsia="Lucida Sans Unicode"/>
          <w:kern w:val="1"/>
          <w:sz w:val="28"/>
          <w:szCs w:val="28"/>
        </w:rPr>
        <w:lastRenderedPageBreak/>
        <w:t>Выполнение подрядных работ по ремонту фасада здания МБДОУ «Детский сад № 168» (№ 3253704320318000005 от 23.07.2018).</w:t>
      </w:r>
    </w:p>
    <w:p w14:paraId="2768BD4F" w14:textId="0663FA9B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>По истечении срока дисциплинарного воздействия, Контрольным комитетом АСО «АСП» проведена внеплановая проверка, в ходе которой установлено, что подавляющее количество выявленных нарушений не устранено</w:t>
      </w:r>
      <w:r>
        <w:rPr>
          <w:rFonts w:eastAsia="Lucida Sans Unicode"/>
          <w:kern w:val="1"/>
          <w:sz w:val="28"/>
          <w:szCs w:val="28"/>
        </w:rPr>
        <w:t xml:space="preserve">, </w:t>
      </w:r>
      <w:r w:rsidRPr="00F97831">
        <w:rPr>
          <w:rFonts w:eastAsia="Lucida Sans Unicode"/>
          <w:kern w:val="1"/>
          <w:sz w:val="28"/>
          <w:szCs w:val="28"/>
        </w:rPr>
        <w:t xml:space="preserve">ООО </w:t>
      </w:r>
      <w:r w:rsidR="006A6F4A" w:rsidRPr="00F97831">
        <w:rPr>
          <w:rFonts w:eastAsia="Lucida Sans Unicode"/>
          <w:bCs/>
          <w:kern w:val="2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продолжает игнорировать требования СРО и градостроительного законодательства.</w:t>
      </w:r>
    </w:p>
    <w:p w14:paraId="78334B26" w14:textId="68FFDFBE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Установлено, что </w:t>
      </w:r>
      <w:r w:rsidRPr="00F97831">
        <w:rPr>
          <w:rFonts w:eastAsia="Lucida Sans Unicode"/>
          <w:kern w:val="1"/>
          <w:sz w:val="28"/>
          <w:szCs w:val="28"/>
        </w:rPr>
        <w:t xml:space="preserve">по всем проверенным объектам в Контрольный комитет со стороны ООО </w:t>
      </w:r>
      <w:r w:rsidR="006A6F4A" w:rsidRPr="00F97831">
        <w:rPr>
          <w:rFonts w:eastAsia="Lucida Sans Unicode"/>
          <w:bCs/>
          <w:kern w:val="2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не представлена надлежащим образом изготовленная исполнительная документация – в виде актов освидетельствования скрытых работ, утверждённых Приказом Ростехнадзора от 26.12.2006 № 1128 ((ред. От 09.11.2017)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обеспечения». Приложение № 3).</w:t>
      </w:r>
    </w:p>
    <w:p w14:paraId="62D6EDA2" w14:textId="77777777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Ни по одному объекту не представлены </w:t>
      </w:r>
      <w:r w:rsidRPr="00F97831">
        <w:rPr>
          <w:rFonts w:eastAsia="Lucida Sans Unicode"/>
          <w:kern w:val="1"/>
          <w:sz w:val="28"/>
          <w:szCs w:val="28"/>
        </w:rPr>
        <w:t>журнал</w:t>
      </w:r>
      <w:r>
        <w:rPr>
          <w:rFonts w:eastAsia="Lucida Sans Unicode"/>
          <w:kern w:val="1"/>
          <w:sz w:val="28"/>
          <w:szCs w:val="28"/>
        </w:rPr>
        <w:t>ы</w:t>
      </w:r>
      <w:r w:rsidRPr="00F97831">
        <w:rPr>
          <w:rFonts w:eastAsia="Lucida Sans Unicode"/>
          <w:kern w:val="1"/>
          <w:sz w:val="28"/>
          <w:szCs w:val="28"/>
        </w:rPr>
        <w:t xml:space="preserve"> производства работ, ведение которого предусмотрено ст. 54 </w:t>
      </w:r>
      <w:proofErr w:type="spellStart"/>
      <w:r w:rsidRPr="00F97831">
        <w:rPr>
          <w:rFonts w:eastAsia="Lucida Sans Unicode"/>
          <w:kern w:val="1"/>
          <w:sz w:val="28"/>
          <w:szCs w:val="28"/>
        </w:rPr>
        <w:t>ГрК</w:t>
      </w:r>
      <w:proofErr w:type="spellEnd"/>
      <w:r w:rsidRPr="00F97831">
        <w:rPr>
          <w:rFonts w:eastAsia="Lucida Sans Unicode"/>
          <w:kern w:val="1"/>
          <w:sz w:val="28"/>
          <w:szCs w:val="28"/>
        </w:rPr>
        <w:t xml:space="preserve"> РФ, Приказом Ростехнадзора от 12.01.2007 № 7 «Об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 </w:t>
      </w:r>
    </w:p>
    <w:p w14:paraId="6A67515E" w14:textId="77777777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Н</w:t>
      </w:r>
      <w:r w:rsidRPr="00F97831">
        <w:rPr>
          <w:rFonts w:eastAsia="Lucida Sans Unicode"/>
          <w:kern w:val="1"/>
          <w:sz w:val="28"/>
          <w:szCs w:val="28"/>
        </w:rPr>
        <w:t>а всех объектах со стороны подрядчика в нарушение требований Постановления Правительства РФ от 21 июня 2010 г. № 468 не осуществлялся строительный контроль.</w:t>
      </w:r>
    </w:p>
    <w:p w14:paraId="18A9641C" w14:textId="77777777" w:rsid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>По всем объектам компания нарушила сроки исполнения контрактов от 16 дней до 2-х месяцев</w:t>
      </w:r>
      <w:r w:rsidR="00BB16F0">
        <w:rPr>
          <w:rFonts w:eastAsia="Lucida Sans Unicode"/>
          <w:kern w:val="1"/>
          <w:sz w:val="28"/>
          <w:szCs w:val="28"/>
        </w:rPr>
        <w:t>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472"/>
        <w:gridCol w:w="1650"/>
        <w:gridCol w:w="3868"/>
        <w:gridCol w:w="3219"/>
      </w:tblGrid>
      <w:tr w:rsidR="00BB16F0" w:rsidRPr="00973BA7" w14:paraId="615C8B35" w14:textId="77777777" w:rsidTr="00BB16F0"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5723B4C" w14:textId="77777777" w:rsidR="00BB16F0" w:rsidRPr="00BB16F0" w:rsidRDefault="00BB16F0" w:rsidP="004022D2">
            <w:pPr>
              <w:jc w:val="center"/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№ п-п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7A59A421" w14:textId="77777777" w:rsidR="00BB16F0" w:rsidRPr="00BB16F0" w:rsidRDefault="00BB16F0" w:rsidP="004022D2">
            <w:pPr>
              <w:jc w:val="center"/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Наименование объекта</w:t>
            </w:r>
          </w:p>
        </w:tc>
        <w:tc>
          <w:tcPr>
            <w:tcW w:w="3868" w:type="dxa"/>
            <w:shd w:val="clear" w:color="auto" w:fill="D9D9D9" w:themeFill="background1" w:themeFillShade="D9"/>
            <w:vAlign w:val="center"/>
          </w:tcPr>
          <w:p w14:paraId="5BFA77CE" w14:textId="77777777" w:rsidR="00BB16F0" w:rsidRPr="00BB16F0" w:rsidRDefault="00BB16F0" w:rsidP="004022D2">
            <w:pPr>
              <w:jc w:val="center"/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Стоимость контракта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14:paraId="32D2F061" w14:textId="77777777" w:rsidR="00BB16F0" w:rsidRPr="00BB16F0" w:rsidRDefault="00BB16F0" w:rsidP="004022D2">
            <w:pPr>
              <w:jc w:val="center"/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Нарушение сроков:</w:t>
            </w:r>
          </w:p>
        </w:tc>
      </w:tr>
      <w:tr w:rsidR="00BB16F0" w:rsidRPr="00973BA7" w14:paraId="1B7B9D15" w14:textId="77777777" w:rsidTr="00BB16F0">
        <w:tc>
          <w:tcPr>
            <w:tcW w:w="472" w:type="dxa"/>
          </w:tcPr>
          <w:p w14:paraId="36556585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</w:tcPr>
          <w:p w14:paraId="05245D10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ремонту фасада здания МБДОУ «Детский сад № 168</w:t>
            </w:r>
          </w:p>
        </w:tc>
        <w:tc>
          <w:tcPr>
            <w:tcW w:w="3868" w:type="dxa"/>
          </w:tcPr>
          <w:p w14:paraId="5F12D5B3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цена 3500000,00</w:t>
            </w:r>
          </w:p>
          <w:p w14:paraId="709D1847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55B95D58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Контракт 1682500,00</w:t>
            </w:r>
          </w:p>
          <w:p w14:paraId="433ED50E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5C805CFD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51,9 %</w:t>
            </w:r>
          </w:p>
          <w:p w14:paraId="437C4D1F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</w:tc>
        <w:tc>
          <w:tcPr>
            <w:tcW w:w="3219" w:type="dxa"/>
          </w:tcPr>
          <w:p w14:paraId="12A777BB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26.07.2018; </w:t>
            </w:r>
          </w:p>
          <w:p w14:paraId="3DA8EFC4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06.09.2018;</w:t>
            </w:r>
          </w:p>
          <w:p w14:paraId="1502F9D6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06.11.2018.</w:t>
            </w:r>
          </w:p>
          <w:p w14:paraId="2E375318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2 месяца.</w:t>
            </w:r>
          </w:p>
        </w:tc>
      </w:tr>
      <w:tr w:rsidR="00BB16F0" w:rsidRPr="00973BA7" w14:paraId="3BAD0CEC" w14:textId="77777777" w:rsidTr="00BB16F0">
        <w:tc>
          <w:tcPr>
            <w:tcW w:w="472" w:type="dxa"/>
          </w:tcPr>
          <w:p w14:paraId="7045EE8A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2</w:t>
            </w:r>
          </w:p>
        </w:tc>
        <w:tc>
          <w:tcPr>
            <w:tcW w:w="1650" w:type="dxa"/>
          </w:tcPr>
          <w:p w14:paraId="45DD2203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капитальному ремонту мест общего пользования жилого дома № 46 по ул. Некрасовская</w:t>
            </w:r>
          </w:p>
        </w:tc>
        <w:tc>
          <w:tcPr>
            <w:tcW w:w="3868" w:type="dxa"/>
          </w:tcPr>
          <w:p w14:paraId="4F6EACEC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цена 4399930,00</w:t>
            </w:r>
          </w:p>
          <w:p w14:paraId="63ECBFC9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0C866AFF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Контракт 1847970,60 </w:t>
            </w:r>
          </w:p>
          <w:p w14:paraId="1BC37E79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35D7A686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58,0 %</w:t>
            </w:r>
          </w:p>
        </w:tc>
        <w:tc>
          <w:tcPr>
            <w:tcW w:w="3219" w:type="dxa"/>
          </w:tcPr>
          <w:p w14:paraId="2D1C2FDB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26.07.2018; </w:t>
            </w:r>
          </w:p>
          <w:p w14:paraId="2D64C1D9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23.11.2018;</w:t>
            </w:r>
          </w:p>
          <w:p w14:paraId="0D6D5AC8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13.12.2018.</w:t>
            </w:r>
          </w:p>
          <w:p w14:paraId="37405FE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20 дней.</w:t>
            </w:r>
          </w:p>
        </w:tc>
      </w:tr>
      <w:tr w:rsidR="00BB16F0" w:rsidRPr="00973BA7" w14:paraId="0631BC9F" w14:textId="77777777" w:rsidTr="00BB16F0">
        <w:tc>
          <w:tcPr>
            <w:tcW w:w="472" w:type="dxa"/>
          </w:tcPr>
          <w:p w14:paraId="78D57CF1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</w:tcPr>
          <w:p w14:paraId="31272722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капитальному ремонту жилого дома № 10 по ул. Сафонова</w:t>
            </w:r>
          </w:p>
        </w:tc>
        <w:tc>
          <w:tcPr>
            <w:tcW w:w="3868" w:type="dxa"/>
          </w:tcPr>
          <w:p w14:paraId="46150750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цена 11771652,00</w:t>
            </w:r>
          </w:p>
          <w:p w14:paraId="2FC6583D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6733DD45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Контракт 9417321,60</w:t>
            </w:r>
          </w:p>
          <w:p w14:paraId="4BBC9A59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1D7A32F5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20,0 %</w:t>
            </w:r>
          </w:p>
        </w:tc>
        <w:tc>
          <w:tcPr>
            <w:tcW w:w="3219" w:type="dxa"/>
          </w:tcPr>
          <w:p w14:paraId="7401A6AF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26.05.2018; </w:t>
            </w:r>
          </w:p>
          <w:p w14:paraId="7E6484ED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19.11.2018;</w:t>
            </w:r>
          </w:p>
          <w:p w14:paraId="714C73F4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20.12.2018.</w:t>
            </w:r>
          </w:p>
          <w:p w14:paraId="1D093B39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1 месяц.</w:t>
            </w:r>
          </w:p>
        </w:tc>
      </w:tr>
      <w:tr w:rsidR="00BB16F0" w:rsidRPr="00973BA7" w14:paraId="3BF4EF63" w14:textId="77777777" w:rsidTr="00BB16F0">
        <w:tc>
          <w:tcPr>
            <w:tcW w:w="472" w:type="dxa"/>
          </w:tcPr>
          <w:p w14:paraId="3D1DDB1B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4</w:t>
            </w:r>
          </w:p>
        </w:tc>
        <w:tc>
          <w:tcPr>
            <w:tcW w:w="1650" w:type="dxa"/>
          </w:tcPr>
          <w:p w14:paraId="3D6B6F41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капитальному ремонту кровли жилого дома № 14 по ул. Киевской</w:t>
            </w:r>
          </w:p>
        </w:tc>
        <w:tc>
          <w:tcPr>
            <w:tcW w:w="3868" w:type="dxa"/>
          </w:tcPr>
          <w:p w14:paraId="5D97DF49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цена 3330917,00</w:t>
            </w:r>
          </w:p>
          <w:p w14:paraId="265DE915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7BC3A43D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Контракт 2583490,33</w:t>
            </w:r>
          </w:p>
          <w:p w14:paraId="1B80C1A8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3592097F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22,4%</w:t>
            </w:r>
          </w:p>
        </w:tc>
        <w:tc>
          <w:tcPr>
            <w:tcW w:w="3219" w:type="dxa"/>
          </w:tcPr>
          <w:p w14:paraId="3E832135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27.09.2018; </w:t>
            </w:r>
          </w:p>
          <w:p w14:paraId="479DC073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16.11.2018;</w:t>
            </w:r>
          </w:p>
          <w:p w14:paraId="09ECDF96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21.12.2018.</w:t>
            </w:r>
          </w:p>
          <w:p w14:paraId="5F4A2ED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35 дней.</w:t>
            </w:r>
          </w:p>
        </w:tc>
      </w:tr>
      <w:tr w:rsidR="00BB16F0" w:rsidRPr="00973BA7" w14:paraId="0967027E" w14:textId="77777777" w:rsidTr="00BB16F0">
        <w:tc>
          <w:tcPr>
            <w:tcW w:w="472" w:type="dxa"/>
          </w:tcPr>
          <w:p w14:paraId="3E9082A8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5</w:t>
            </w:r>
          </w:p>
        </w:tc>
        <w:tc>
          <w:tcPr>
            <w:tcW w:w="1650" w:type="dxa"/>
          </w:tcPr>
          <w:p w14:paraId="48F12AC4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ремонту внутренних помещений в МБДОУ «Детский сад № 42»</w:t>
            </w:r>
          </w:p>
        </w:tc>
        <w:tc>
          <w:tcPr>
            <w:tcW w:w="3868" w:type="dxa"/>
          </w:tcPr>
          <w:p w14:paraId="670282D5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цена 15000000,00</w:t>
            </w:r>
          </w:p>
          <w:p w14:paraId="66621937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5C6E4C23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Контракт 11975000,00</w:t>
            </w:r>
          </w:p>
          <w:p w14:paraId="0E6BCFE8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5913AE0D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20,2 %</w:t>
            </w:r>
          </w:p>
        </w:tc>
        <w:tc>
          <w:tcPr>
            <w:tcW w:w="3219" w:type="dxa"/>
          </w:tcPr>
          <w:p w14:paraId="63092075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06.09.2018; </w:t>
            </w:r>
          </w:p>
          <w:p w14:paraId="702F0C61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22.10.2018;</w:t>
            </w:r>
          </w:p>
          <w:p w14:paraId="57FAEA4F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17.12.2018.</w:t>
            </w:r>
          </w:p>
          <w:p w14:paraId="4FFBC951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56 дней.</w:t>
            </w:r>
          </w:p>
        </w:tc>
      </w:tr>
      <w:tr w:rsidR="00BB16F0" w:rsidRPr="00973BA7" w14:paraId="354177D9" w14:textId="77777777" w:rsidTr="00BB16F0">
        <w:tc>
          <w:tcPr>
            <w:tcW w:w="472" w:type="dxa"/>
          </w:tcPr>
          <w:p w14:paraId="4FD75BFD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6</w:t>
            </w:r>
          </w:p>
        </w:tc>
        <w:tc>
          <w:tcPr>
            <w:tcW w:w="1650" w:type="dxa"/>
          </w:tcPr>
          <w:p w14:paraId="13F0C5F1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ремонту большого и малого спортивных залов со вспомогательными помещениями в МБОУ «СОШ № 64»</w:t>
            </w:r>
          </w:p>
        </w:tc>
        <w:tc>
          <w:tcPr>
            <w:tcW w:w="3868" w:type="dxa"/>
          </w:tcPr>
          <w:p w14:paraId="16E6578A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цена 5462065,00</w:t>
            </w:r>
          </w:p>
          <w:p w14:paraId="1DB90A53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5ECDC6AD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Контракт 3796135,12</w:t>
            </w:r>
          </w:p>
          <w:p w14:paraId="174BC15A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50455FC1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30,5 %</w:t>
            </w:r>
          </w:p>
        </w:tc>
        <w:tc>
          <w:tcPr>
            <w:tcW w:w="3219" w:type="dxa"/>
          </w:tcPr>
          <w:p w14:paraId="10774296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03.08.2019;  </w:t>
            </w:r>
          </w:p>
          <w:p w14:paraId="4A42354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31.08.2018;</w:t>
            </w:r>
          </w:p>
          <w:p w14:paraId="6903CFB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06.11.2018.</w:t>
            </w:r>
          </w:p>
          <w:p w14:paraId="5245A721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2 месяца 6 дней.</w:t>
            </w:r>
          </w:p>
          <w:p w14:paraId="55298789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Работы фактически начаты после многочисленных жалоб родителей учащихся, в период учебного года, за пределами срока окончания контракта</w:t>
            </w:r>
          </w:p>
        </w:tc>
      </w:tr>
      <w:tr w:rsidR="00BB16F0" w:rsidRPr="00973BA7" w14:paraId="38A7B39B" w14:textId="77777777" w:rsidTr="00BB16F0">
        <w:tc>
          <w:tcPr>
            <w:tcW w:w="472" w:type="dxa"/>
          </w:tcPr>
          <w:p w14:paraId="2B9F9AF2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7</w:t>
            </w:r>
          </w:p>
        </w:tc>
        <w:tc>
          <w:tcPr>
            <w:tcW w:w="1650" w:type="dxa"/>
          </w:tcPr>
          <w:p w14:paraId="25080AF6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ремонту пищеблока в МБОУ «СОШ № 22»</w:t>
            </w:r>
          </w:p>
        </w:tc>
        <w:tc>
          <w:tcPr>
            <w:tcW w:w="3868" w:type="dxa"/>
          </w:tcPr>
          <w:p w14:paraId="40993910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цена 4718808,00</w:t>
            </w:r>
          </w:p>
          <w:p w14:paraId="512EEF68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10A34565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Контракт 3350353,68</w:t>
            </w:r>
          </w:p>
          <w:p w14:paraId="62A9FAA6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2E018CAB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29,0 %</w:t>
            </w:r>
          </w:p>
        </w:tc>
        <w:tc>
          <w:tcPr>
            <w:tcW w:w="3219" w:type="dxa"/>
          </w:tcPr>
          <w:p w14:paraId="0C7E5836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05.07.2018; </w:t>
            </w:r>
          </w:p>
          <w:p w14:paraId="660ACC28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22.08.2018;</w:t>
            </w:r>
          </w:p>
          <w:p w14:paraId="474711B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07.09.2018.</w:t>
            </w:r>
          </w:p>
          <w:p w14:paraId="0C807F7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16 дней.</w:t>
            </w:r>
          </w:p>
        </w:tc>
      </w:tr>
      <w:tr w:rsidR="00BB16F0" w:rsidRPr="00973BA7" w14:paraId="7C9A8F19" w14:textId="77777777" w:rsidTr="00BB16F0">
        <w:tc>
          <w:tcPr>
            <w:tcW w:w="472" w:type="dxa"/>
          </w:tcPr>
          <w:p w14:paraId="14A208F1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8</w:t>
            </w:r>
          </w:p>
        </w:tc>
        <w:tc>
          <w:tcPr>
            <w:tcW w:w="1650" w:type="dxa"/>
          </w:tcPr>
          <w:p w14:paraId="273DD1E8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Выполнение подрядных работ по капитальному ремонту подъезда жилого дома № 7 по ул. Сельской</w:t>
            </w:r>
          </w:p>
        </w:tc>
        <w:tc>
          <w:tcPr>
            <w:tcW w:w="3868" w:type="dxa"/>
          </w:tcPr>
          <w:p w14:paraId="09AA6848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Начальная цена 3631876,00</w:t>
            </w:r>
          </w:p>
          <w:p w14:paraId="696F5211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6EAC540E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Контракт 1300000,00</w:t>
            </w:r>
          </w:p>
          <w:p w14:paraId="64217CEB" w14:textId="77777777" w:rsidR="00BB16F0" w:rsidRPr="00BB16F0" w:rsidRDefault="00BB16F0" w:rsidP="004022D2">
            <w:pPr>
              <w:rPr>
                <w:sz w:val="16"/>
                <w:szCs w:val="16"/>
              </w:rPr>
            </w:pPr>
          </w:p>
          <w:p w14:paraId="73C2297F" w14:textId="77777777" w:rsidR="00BB16F0" w:rsidRPr="00BB16F0" w:rsidRDefault="00BB16F0" w:rsidP="004022D2">
            <w:pPr>
              <w:rPr>
                <w:b/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Снижение 64,2 %</w:t>
            </w:r>
          </w:p>
        </w:tc>
        <w:tc>
          <w:tcPr>
            <w:tcW w:w="3219" w:type="dxa"/>
          </w:tcPr>
          <w:p w14:paraId="7ABEDD14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 xml:space="preserve">Начало срока исполнение контракта – 26.05.2018; </w:t>
            </w:r>
          </w:p>
          <w:p w14:paraId="0734307F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Окончание срока исполнения контракта – 24.09.2018;</w:t>
            </w:r>
          </w:p>
          <w:p w14:paraId="78351EB9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sz w:val="16"/>
                <w:szCs w:val="16"/>
              </w:rPr>
              <w:t>Фактическая дата подписания форм КС-2, КС-3 – 12.10.2018.</w:t>
            </w:r>
          </w:p>
          <w:p w14:paraId="28E88DF4" w14:textId="77777777" w:rsidR="00BB16F0" w:rsidRPr="00BB16F0" w:rsidRDefault="00BB16F0" w:rsidP="004022D2">
            <w:pPr>
              <w:rPr>
                <w:sz w:val="16"/>
                <w:szCs w:val="16"/>
              </w:rPr>
            </w:pPr>
            <w:r w:rsidRPr="00BB16F0">
              <w:rPr>
                <w:b/>
                <w:sz w:val="16"/>
                <w:szCs w:val="16"/>
              </w:rPr>
              <w:t>Срок исполнения нарушен на 18 дней.</w:t>
            </w:r>
          </w:p>
        </w:tc>
      </w:tr>
    </w:tbl>
    <w:p w14:paraId="50709A88" w14:textId="77777777" w:rsidR="00F97831" w:rsidRPr="00F97831" w:rsidRDefault="00F97831" w:rsidP="00F97831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</w:p>
    <w:p w14:paraId="0AE53557" w14:textId="23C63060" w:rsidR="00AB7E69" w:rsidRDefault="00F97831" w:rsidP="00BB16F0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 xml:space="preserve">Несмотря на то, что первые претензии аналогичного плана были предъявлены Контрольным комитетом АСО «АСП» к ООО </w:t>
      </w:r>
      <w:r w:rsidR="006A6F4A" w:rsidRPr="006A6F4A">
        <w:rPr>
          <w:rFonts w:eastAsia="Lucida Sans Unicode"/>
          <w:kern w:val="1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еще в октябре 2018 года, компания не принимала исчерпывающих мер по устранению допущенных нарушений и недостатков</w:t>
      </w:r>
      <w:r w:rsidR="00AB7E69">
        <w:rPr>
          <w:rFonts w:eastAsia="Lucida Sans Unicode"/>
          <w:kern w:val="1"/>
          <w:sz w:val="28"/>
          <w:szCs w:val="28"/>
        </w:rPr>
        <w:t>.</w:t>
      </w:r>
    </w:p>
    <w:p w14:paraId="163C0D98" w14:textId="77777777" w:rsidR="00F97831" w:rsidRPr="00F97831" w:rsidRDefault="00F97831" w:rsidP="00BB16F0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>Таким образом, неоднократное, систематическое неисполнение требований законодательства Российской Федерации о градостроительной деятельности, игнорирование требований Контрольного комитета СРО, непринятие действенных мер по улучшению ситуации приводит к неэффективному расходованию средств бюджетов Российской Федерации и Приморского края, в частности, оказывает негативное влияние на эксплуатацию социально значимых объектов и жилого фонда.</w:t>
      </w:r>
    </w:p>
    <w:p w14:paraId="18E24288" w14:textId="79C057FE" w:rsidR="00F97831" w:rsidRPr="00F97831" w:rsidRDefault="00F97831" w:rsidP="00BB16F0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 xml:space="preserve">ООО </w:t>
      </w:r>
      <w:r w:rsidR="006A6F4A" w:rsidRPr="006A6F4A">
        <w:rPr>
          <w:rFonts w:eastAsia="Lucida Sans Unicode"/>
          <w:kern w:val="1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при заключении каждого нового контракта создается реальная угроза для СРО АСО «АСП» связанная с возможностью взыскания неустойки с фонда обеспечения договорных обязательств, что безусловно может самым негативных образом отразиться на деятельности нашей саморегулируемой организации в целом.</w:t>
      </w:r>
    </w:p>
    <w:p w14:paraId="3B1F2BBB" w14:textId="77777777" w:rsidR="00F97831" w:rsidRPr="00F97831" w:rsidRDefault="00F97831" w:rsidP="00BB16F0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>Все нарушения действующего градостроительного законодательства о ведении документации, качестве производимых работ, носят систематический характер, каких-либо реальных мер по их устранению и недопущению впредь на других объектах, не принимается.</w:t>
      </w:r>
    </w:p>
    <w:p w14:paraId="35DD73FC" w14:textId="77777777" w:rsidR="00AB7E69" w:rsidRDefault="00BB16F0" w:rsidP="00BB16F0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 соответствии с п. 11.3 </w:t>
      </w:r>
      <w:r w:rsidRPr="00BB16F0">
        <w:rPr>
          <w:rFonts w:eastAsia="Lucida Sans Unicode"/>
          <w:kern w:val="1"/>
          <w:sz w:val="28"/>
          <w:szCs w:val="28"/>
        </w:rPr>
        <w:t>Положени</w:t>
      </w:r>
      <w:r>
        <w:rPr>
          <w:rFonts w:eastAsia="Lucida Sans Unicode"/>
          <w:kern w:val="1"/>
          <w:sz w:val="28"/>
          <w:szCs w:val="28"/>
        </w:rPr>
        <w:t>я</w:t>
      </w:r>
      <w:r w:rsidRPr="00BB16F0">
        <w:rPr>
          <w:rFonts w:eastAsia="Lucida Sans Unicode"/>
          <w:kern w:val="1"/>
          <w:sz w:val="28"/>
          <w:szCs w:val="28"/>
        </w:rPr>
        <w:t xml:space="preserve"> о системе мер дисциплинарного воздействия, порядка и оснований их применения, порядка рассмотрения дел Ассоциации Саморегулируемой организации «Альянс строителей Приморья»</w:t>
      </w:r>
      <w:r>
        <w:rPr>
          <w:rFonts w:eastAsia="Lucida Sans Unicode"/>
          <w:kern w:val="1"/>
          <w:sz w:val="28"/>
          <w:szCs w:val="28"/>
        </w:rPr>
        <w:t xml:space="preserve">, утвержденным </w:t>
      </w:r>
      <w:r w:rsidRPr="00BB16F0">
        <w:rPr>
          <w:rFonts w:eastAsia="Lucida Sans Unicode"/>
          <w:kern w:val="1"/>
          <w:sz w:val="28"/>
          <w:szCs w:val="28"/>
        </w:rPr>
        <w:t xml:space="preserve">Общим Собранием членов </w:t>
      </w:r>
      <w:r>
        <w:rPr>
          <w:rFonts w:eastAsia="Lucida Sans Unicode"/>
          <w:kern w:val="1"/>
          <w:sz w:val="28"/>
          <w:szCs w:val="28"/>
        </w:rPr>
        <w:t xml:space="preserve"> АСО «АСП» </w:t>
      </w:r>
      <w:r w:rsidRPr="00BB16F0">
        <w:rPr>
          <w:rFonts w:eastAsia="Lucida Sans Unicode"/>
          <w:kern w:val="1"/>
          <w:sz w:val="28"/>
          <w:szCs w:val="28"/>
        </w:rPr>
        <w:t xml:space="preserve">«Альянс строителей Приморья» </w:t>
      </w:r>
      <w:r>
        <w:rPr>
          <w:rFonts w:eastAsia="Lucida Sans Unicode"/>
          <w:kern w:val="1"/>
          <w:sz w:val="28"/>
          <w:szCs w:val="28"/>
        </w:rPr>
        <w:t>(</w:t>
      </w:r>
      <w:r w:rsidRPr="00BB16F0">
        <w:rPr>
          <w:rFonts w:eastAsia="Lucida Sans Unicode"/>
          <w:kern w:val="1"/>
          <w:sz w:val="28"/>
          <w:szCs w:val="28"/>
        </w:rPr>
        <w:t>Протокол № 27 от 25</w:t>
      </w:r>
      <w:r>
        <w:rPr>
          <w:rFonts w:eastAsia="Lucida Sans Unicode"/>
          <w:kern w:val="1"/>
          <w:sz w:val="28"/>
          <w:szCs w:val="28"/>
        </w:rPr>
        <w:t>.04.2017) – п</w:t>
      </w:r>
      <w:r w:rsidRPr="00AB7E69">
        <w:rPr>
          <w:rFonts w:eastAsia="Lucida Sans Unicode"/>
          <w:kern w:val="1"/>
          <w:sz w:val="28"/>
          <w:szCs w:val="28"/>
        </w:rPr>
        <w:t xml:space="preserve">риостановление права осуществления строительства, реконструкции, капитального ремонта объектов капитального строительства применяется на срок не более 90 календарных дней, по истечение которых при </w:t>
      </w:r>
      <w:proofErr w:type="spellStart"/>
      <w:r w:rsidRPr="00AB7E69">
        <w:rPr>
          <w:rFonts w:eastAsia="Lucida Sans Unicode"/>
          <w:kern w:val="1"/>
          <w:sz w:val="28"/>
          <w:szCs w:val="28"/>
        </w:rPr>
        <w:t>неустранении</w:t>
      </w:r>
      <w:proofErr w:type="spellEnd"/>
      <w:r w:rsidRPr="00AB7E69">
        <w:rPr>
          <w:rFonts w:eastAsia="Lucida Sans Unicode"/>
          <w:kern w:val="1"/>
          <w:sz w:val="28"/>
          <w:szCs w:val="28"/>
        </w:rPr>
        <w:t xml:space="preserve"> нарушений уполномоченный орган вправе повторно применить меру дисциплинарного воздействия – приостановление права осуществления строительства, реконструкции, капитального ремонта объектов капитального строительства на срок, определенный по своему усмотрению.</w:t>
      </w:r>
    </w:p>
    <w:p w14:paraId="1B9217C9" w14:textId="6C3B91BE" w:rsidR="005D5CB2" w:rsidRPr="006A6F4A" w:rsidRDefault="00F97831" w:rsidP="006A6F4A">
      <w:pPr>
        <w:widowControl w:val="0"/>
        <w:spacing w:line="360" w:lineRule="auto"/>
        <w:ind w:left="-284" w:right="142" w:firstLine="993"/>
        <w:jc w:val="both"/>
        <w:rPr>
          <w:rFonts w:eastAsia="Lucida Sans Unicode"/>
          <w:kern w:val="1"/>
          <w:sz w:val="28"/>
          <w:szCs w:val="28"/>
        </w:rPr>
      </w:pPr>
      <w:r w:rsidRPr="00F97831">
        <w:rPr>
          <w:rFonts w:eastAsia="Lucida Sans Unicode"/>
          <w:kern w:val="1"/>
          <w:sz w:val="28"/>
          <w:szCs w:val="28"/>
        </w:rPr>
        <w:t xml:space="preserve">На основании изложенного, Совету Ассоциации </w:t>
      </w:r>
      <w:r w:rsidR="00AB7E69">
        <w:rPr>
          <w:rFonts w:eastAsia="Lucida Sans Unicode"/>
          <w:kern w:val="1"/>
          <w:sz w:val="28"/>
          <w:szCs w:val="28"/>
        </w:rPr>
        <w:t xml:space="preserve">АСО «АСП» предложено </w:t>
      </w:r>
      <w:r w:rsidRPr="00F97831">
        <w:rPr>
          <w:rFonts w:eastAsia="Lucida Sans Unicode"/>
          <w:kern w:val="1"/>
          <w:sz w:val="28"/>
          <w:szCs w:val="28"/>
        </w:rPr>
        <w:t xml:space="preserve">рассмотреть вопрос о </w:t>
      </w:r>
      <w:r w:rsidR="00AB7E69">
        <w:rPr>
          <w:rFonts w:eastAsia="Lucida Sans Unicode"/>
          <w:kern w:val="1"/>
          <w:sz w:val="28"/>
          <w:szCs w:val="28"/>
        </w:rPr>
        <w:t xml:space="preserve">повторном </w:t>
      </w:r>
      <w:r w:rsidRPr="00F97831">
        <w:rPr>
          <w:rFonts w:eastAsia="Lucida Sans Unicode"/>
          <w:kern w:val="1"/>
          <w:sz w:val="28"/>
          <w:szCs w:val="28"/>
        </w:rPr>
        <w:t xml:space="preserve">применении в отношении ООО </w:t>
      </w:r>
      <w:r w:rsidR="00386CBA" w:rsidRPr="00386CBA">
        <w:rPr>
          <w:rFonts w:eastAsia="Lucida Sans Unicode"/>
          <w:kern w:val="1"/>
          <w:sz w:val="28"/>
          <w:szCs w:val="28"/>
        </w:rPr>
        <w:t>«АЛЬЯНС-ПРИМ»</w:t>
      </w:r>
      <w:r w:rsidRPr="00F97831">
        <w:rPr>
          <w:rFonts w:eastAsia="Lucida Sans Unicode"/>
          <w:kern w:val="1"/>
          <w:sz w:val="28"/>
          <w:szCs w:val="28"/>
        </w:rPr>
        <w:t xml:space="preserve"> меры дисциплинарного воздействия в виде приостановления права осуществлять строительство, реконструкцию, капитальный ремонт </w:t>
      </w:r>
      <w:r w:rsidR="00AB7E69" w:rsidRPr="00F97831">
        <w:rPr>
          <w:rFonts w:eastAsia="Lucida Sans Unicode"/>
          <w:kern w:val="1"/>
          <w:sz w:val="28"/>
          <w:szCs w:val="28"/>
        </w:rPr>
        <w:t>объектов</w:t>
      </w:r>
      <w:r w:rsidRPr="00F97831">
        <w:rPr>
          <w:rFonts w:eastAsia="Lucida Sans Unicode"/>
          <w:kern w:val="1"/>
          <w:sz w:val="28"/>
          <w:szCs w:val="28"/>
        </w:rPr>
        <w:t xml:space="preserve"> капитального строительства </w:t>
      </w:r>
      <w:r w:rsidRPr="006A6F4A">
        <w:rPr>
          <w:rFonts w:eastAsia="Lucida Sans Unicode"/>
          <w:kern w:val="1"/>
          <w:sz w:val="28"/>
          <w:szCs w:val="28"/>
        </w:rPr>
        <w:t>сроком на 60 дней</w:t>
      </w:r>
      <w:r w:rsidR="00AB7E69">
        <w:rPr>
          <w:rFonts w:eastAsia="Lucida Sans Unicode"/>
          <w:kern w:val="1"/>
          <w:sz w:val="28"/>
          <w:szCs w:val="28"/>
        </w:rPr>
        <w:t>.</w:t>
      </w:r>
    </w:p>
    <w:sectPr w:rsidR="005D5CB2" w:rsidRPr="006A6F4A" w:rsidSect="00BB16F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A125F" w14:textId="77777777" w:rsidR="00E84464" w:rsidRDefault="00E84464" w:rsidP="00BB16F0">
      <w:r>
        <w:separator/>
      </w:r>
    </w:p>
  </w:endnote>
  <w:endnote w:type="continuationSeparator" w:id="0">
    <w:p w14:paraId="17338B57" w14:textId="77777777" w:rsidR="00E84464" w:rsidRDefault="00E84464" w:rsidP="00B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1F3E" w14:textId="77777777" w:rsidR="00E84464" w:rsidRDefault="00E84464" w:rsidP="00BB16F0">
      <w:r>
        <w:separator/>
      </w:r>
    </w:p>
  </w:footnote>
  <w:footnote w:type="continuationSeparator" w:id="0">
    <w:p w14:paraId="29BE0C29" w14:textId="77777777" w:rsidR="00E84464" w:rsidRDefault="00E84464" w:rsidP="00BB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706150"/>
      <w:docPartObj>
        <w:docPartGallery w:val="Page Numbers (Top of Page)"/>
        <w:docPartUnique/>
      </w:docPartObj>
    </w:sdtPr>
    <w:sdtEndPr/>
    <w:sdtContent>
      <w:p w14:paraId="31937256" w14:textId="77777777" w:rsidR="00BB16F0" w:rsidRDefault="00BB16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61F4B" w14:textId="77777777" w:rsidR="00BB16F0" w:rsidRDefault="00BB16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B2857"/>
    <w:multiLevelType w:val="hybridMultilevel"/>
    <w:tmpl w:val="CED8E686"/>
    <w:lvl w:ilvl="0" w:tplc="3F32AC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31"/>
    <w:rsid w:val="00386CBA"/>
    <w:rsid w:val="005D5CB2"/>
    <w:rsid w:val="006A6F4A"/>
    <w:rsid w:val="00966E44"/>
    <w:rsid w:val="00AB7E69"/>
    <w:rsid w:val="00BB16F0"/>
    <w:rsid w:val="00E84464"/>
    <w:rsid w:val="00F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5573"/>
  <w15:chartTrackingRefBased/>
  <w15:docId w15:val="{25564559-742D-4FBB-9A19-9C98B70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831"/>
    <w:pPr>
      <w:ind w:left="720"/>
      <w:contextualSpacing/>
    </w:pPr>
  </w:style>
  <w:style w:type="table" w:styleId="a4">
    <w:name w:val="Table Grid"/>
    <w:basedOn w:val="a1"/>
    <w:uiPriority w:val="39"/>
    <w:rsid w:val="00BB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16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16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16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6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BB16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3649-8D12-4E63-AE25-A5FA9C09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Контрольный комитет</dc:creator>
  <cp:keywords/>
  <dc:description/>
  <cp:lastModifiedBy>Яковлева Ксения</cp:lastModifiedBy>
  <cp:revision>2</cp:revision>
  <cp:lastPrinted>2019-04-12T04:17:00Z</cp:lastPrinted>
  <dcterms:created xsi:type="dcterms:W3CDTF">2019-04-12T04:35:00Z</dcterms:created>
  <dcterms:modified xsi:type="dcterms:W3CDTF">2019-04-12T04:35:00Z</dcterms:modified>
</cp:coreProperties>
</file>