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>Протокол № 3</w:t>
      </w:r>
      <w:r w:rsidR="0010294F" w:rsidRPr="00FB3A99">
        <w:rPr>
          <w:rFonts w:eastAsia="Calibri"/>
          <w:b/>
          <w:bCs/>
          <w:sz w:val="21"/>
          <w:szCs w:val="21"/>
        </w:rPr>
        <w:t>6</w:t>
      </w:r>
      <w:r w:rsidR="00A32D36">
        <w:rPr>
          <w:rFonts w:eastAsia="Calibri"/>
          <w:b/>
          <w:bCs/>
          <w:sz w:val="21"/>
          <w:szCs w:val="21"/>
        </w:rPr>
        <w:t>8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FB3A99" w:rsidRDefault="00A32D36" w:rsidP="00FB3A99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1"/>
          <w:szCs w:val="21"/>
        </w:rPr>
      </w:pPr>
      <w:r>
        <w:rPr>
          <w:rFonts w:eastAsia="Calibri"/>
          <w:kern w:val="2"/>
          <w:sz w:val="21"/>
          <w:szCs w:val="21"/>
        </w:rPr>
        <w:t>23</w:t>
      </w:r>
      <w:r w:rsidR="00EC5AD6" w:rsidRPr="00FB3A99">
        <w:rPr>
          <w:rFonts w:eastAsia="Calibri"/>
          <w:kern w:val="2"/>
          <w:sz w:val="21"/>
          <w:szCs w:val="21"/>
        </w:rPr>
        <w:t xml:space="preserve"> </w:t>
      </w:r>
      <w:r w:rsidR="00F27129" w:rsidRPr="00FB3A99">
        <w:rPr>
          <w:rFonts w:eastAsia="Calibri"/>
          <w:kern w:val="2"/>
          <w:sz w:val="21"/>
          <w:szCs w:val="21"/>
        </w:rPr>
        <w:t>июня</w:t>
      </w:r>
      <w:r w:rsidR="00E9001A" w:rsidRPr="00FB3A99">
        <w:rPr>
          <w:rFonts w:eastAsia="Calibri"/>
          <w:kern w:val="2"/>
          <w:sz w:val="21"/>
          <w:szCs w:val="21"/>
        </w:rPr>
        <w:t xml:space="preserve"> 2017 г. </w:t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</w:t>
      </w:r>
      <w:r w:rsidR="00E9001A" w:rsidRPr="00FB3A99">
        <w:rPr>
          <w:rFonts w:eastAsia="Calibri"/>
          <w:kern w:val="2"/>
          <w:sz w:val="21"/>
          <w:szCs w:val="21"/>
        </w:rPr>
        <w:tab/>
      </w:r>
      <w:r w:rsidR="00E9001A" w:rsidRPr="00FB3A99">
        <w:rPr>
          <w:rFonts w:eastAsia="Calibri"/>
          <w:kern w:val="2"/>
          <w:sz w:val="21"/>
          <w:szCs w:val="21"/>
        </w:rPr>
        <w:tab/>
        <w:t xml:space="preserve">        </w:t>
      </w:r>
      <w:r w:rsidR="00FB3A99">
        <w:rPr>
          <w:rFonts w:eastAsia="Calibri"/>
          <w:kern w:val="2"/>
          <w:sz w:val="21"/>
          <w:szCs w:val="21"/>
        </w:rPr>
        <w:t xml:space="preserve"> 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              </w:t>
      </w:r>
      <w:r w:rsidR="00B879B9" w:rsidRPr="00FB3A99">
        <w:rPr>
          <w:rFonts w:eastAsia="Calibri"/>
          <w:kern w:val="2"/>
          <w:sz w:val="21"/>
          <w:szCs w:val="21"/>
        </w:rPr>
        <w:t xml:space="preserve">            </w:t>
      </w:r>
      <w:r w:rsidR="00E9001A" w:rsidRPr="00FB3A99">
        <w:rPr>
          <w:rFonts w:eastAsia="Calibri"/>
          <w:kern w:val="2"/>
          <w:sz w:val="21"/>
          <w:szCs w:val="21"/>
        </w:rPr>
        <w:t xml:space="preserve">    г. Владивосток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2.</w:t>
      </w:r>
      <w:r w:rsidRPr="00FB3A99">
        <w:rPr>
          <w:sz w:val="21"/>
          <w:szCs w:val="21"/>
        </w:rPr>
        <w:t xml:space="preserve"> </w:t>
      </w:r>
      <w:r w:rsidRPr="00FB3A99">
        <w:rPr>
          <w:rFonts w:eastAsia="Lucida Sans Unicode"/>
          <w:bCs/>
          <w:kern w:val="2"/>
          <w:sz w:val="21"/>
          <w:szCs w:val="21"/>
        </w:rPr>
        <w:t>Савранский Борис Владимирович, генеральный директор ЗАО «СК «Дальний Восток»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3.Сигинур Николай Фрайкович, генеральный директор ООО «ИСГ «Стройинвест»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4.Субботин Александр Александрович, генеральный директор ООО «Дальстройбизнес II»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5.Шелупайко Сергей Николаевич, генеральный директор ЗАО «Строитель-43»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6.Стефашин Юрий Васильевич, главный инженер ПАО ВП «Электрорадиоавтоматика»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7.Карасёв Алексей Юрьевич, заместитель директора ООО «Арсеньевстрой»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8.Блохина Валерия Дмитриевна, генеральный директор ООО НПО «МИР»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9.Шамыгина Галина Николаевна, директор ООО «Новый дом»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r w:rsidRPr="00FB3A99">
        <w:rPr>
          <w:rFonts w:eastAsia="Lucida Sans Unicode"/>
          <w:bCs/>
          <w:kern w:val="2"/>
          <w:sz w:val="21"/>
          <w:szCs w:val="21"/>
        </w:rPr>
        <w:t>Нескоблинов Владимир Васильевич, ведущий консультант ООО «Домострой»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Присутствуют: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Председатель и 9 членов Совета. Кворум имеется.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директор АСО «АСП» Линевич Наталья Николаевна</w:t>
      </w:r>
      <w:r w:rsidR="00B33003" w:rsidRPr="00FB3A99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FB3A99">
        <w:rPr>
          <w:rFonts w:eastAsia="Lucida Sans Unicode"/>
          <w:bCs/>
          <w:kern w:val="2"/>
          <w:sz w:val="21"/>
          <w:szCs w:val="21"/>
        </w:rPr>
        <w:t xml:space="preserve"> Мезикова Ксения Сергеевна.</w:t>
      </w:r>
    </w:p>
    <w:p w:rsidR="00E9001A" w:rsidRPr="00FB3A99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/>
          <w:bCs/>
          <w:kern w:val="2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Повестка дня:</w:t>
      </w:r>
    </w:p>
    <w:p w:rsidR="009A4EAC" w:rsidRPr="00FB3A99" w:rsidRDefault="00FB3A99" w:rsidP="00CC67CA">
      <w:pPr>
        <w:pStyle w:val="a9"/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bookmarkStart w:id="0" w:name="_Hlk485125547"/>
      <w:r>
        <w:rPr>
          <w:rFonts w:eastAsia="Lucida Sans Unicode"/>
          <w:kern w:val="1"/>
          <w:sz w:val="21"/>
          <w:szCs w:val="21"/>
        </w:rPr>
        <w:t xml:space="preserve">1. </w:t>
      </w:r>
      <w:r w:rsidR="009A4EAC" w:rsidRPr="00FB3A99">
        <w:rPr>
          <w:rFonts w:eastAsia="Lucida Sans Unicode"/>
          <w:kern w:val="1"/>
          <w:sz w:val="21"/>
          <w:szCs w:val="21"/>
        </w:rPr>
        <w:t>Прием в члены АСО «АСП»</w:t>
      </w:r>
      <w:r w:rsidR="007C547F" w:rsidRPr="00FB3A99">
        <w:rPr>
          <w:rFonts w:eastAsia="Lucida Sans Unicode"/>
          <w:kern w:val="1"/>
          <w:sz w:val="21"/>
          <w:szCs w:val="21"/>
        </w:rPr>
        <w:t xml:space="preserve"> </w:t>
      </w:r>
      <w:bookmarkStart w:id="1" w:name="_Hlk485286459"/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9A4EAC" w:rsidRPr="00FB3A99">
        <w:rPr>
          <w:rFonts w:eastAsia="Lucida Sans Unicode"/>
          <w:kern w:val="1"/>
          <w:sz w:val="21"/>
          <w:szCs w:val="21"/>
        </w:rPr>
        <w:t xml:space="preserve">: </w:t>
      </w:r>
      <w:bookmarkEnd w:id="1"/>
      <w:r w:rsidR="00A32D36">
        <w:rPr>
          <w:rFonts w:eastAsia="Lucida Sans Unicode"/>
          <w:b/>
          <w:kern w:val="1"/>
          <w:sz w:val="21"/>
          <w:szCs w:val="21"/>
        </w:rPr>
        <w:t>АО</w:t>
      </w:r>
      <w:r w:rsidR="005F03CE" w:rsidRPr="00FB3A99">
        <w:rPr>
          <w:rFonts w:eastAsia="Lucida Sans Unicode"/>
          <w:b/>
          <w:kern w:val="1"/>
          <w:sz w:val="21"/>
          <w:szCs w:val="21"/>
        </w:rPr>
        <w:t xml:space="preserve"> «</w:t>
      </w:r>
      <w:r w:rsidR="00F81A87" w:rsidRPr="00FB3A99">
        <w:rPr>
          <w:rFonts w:eastAsia="Lucida Sans Unicode"/>
          <w:b/>
          <w:bCs/>
          <w:kern w:val="1"/>
          <w:sz w:val="21"/>
          <w:szCs w:val="21"/>
        </w:rPr>
        <w:fldChar w:fldCharType="begin"/>
      </w:r>
      <w:r w:rsidR="00F81A87" w:rsidRPr="00FB3A99">
        <w:rPr>
          <w:rFonts w:eastAsia="Lucida Sans Unicode"/>
          <w:b/>
          <w:bCs/>
          <w:kern w:val="1"/>
          <w:sz w:val="21"/>
          <w:szCs w:val="21"/>
        </w:rPr>
        <w:instrText xml:space="preserve"> DOCVARIABLE  КонтрагентКому  \* MERGEFORMAT </w:instrText>
      </w:r>
      <w:r w:rsidR="00F81A87" w:rsidRPr="00FB3A99">
        <w:rPr>
          <w:rFonts w:eastAsia="Lucida Sans Unicode"/>
          <w:b/>
          <w:bCs/>
          <w:kern w:val="1"/>
          <w:sz w:val="21"/>
          <w:szCs w:val="21"/>
        </w:rPr>
        <w:fldChar w:fldCharType="end"/>
      </w:r>
      <w:r w:rsidR="00A32D36">
        <w:rPr>
          <w:rFonts w:eastAsia="Lucida Sans Unicode"/>
          <w:b/>
          <w:bCs/>
          <w:kern w:val="1"/>
          <w:sz w:val="21"/>
          <w:szCs w:val="21"/>
        </w:rPr>
        <w:t>Торговый порт «Посьет</w:t>
      </w:r>
      <w:r w:rsidR="005F03CE" w:rsidRPr="00FB3A99">
        <w:rPr>
          <w:rFonts w:eastAsia="Lucida Sans Unicode"/>
          <w:b/>
          <w:kern w:val="1"/>
          <w:sz w:val="21"/>
          <w:szCs w:val="21"/>
        </w:rPr>
        <w:t>»</w:t>
      </w:r>
      <w:r w:rsidR="00A32D36">
        <w:rPr>
          <w:rFonts w:eastAsia="Lucida Sans Unicode"/>
          <w:b/>
          <w:kern w:val="1"/>
          <w:sz w:val="21"/>
          <w:szCs w:val="21"/>
        </w:rPr>
        <w:t>, ООО «Котельные Системы»</w:t>
      </w:r>
      <w:r w:rsidR="005F03CE" w:rsidRPr="00FB3A99">
        <w:rPr>
          <w:rFonts w:eastAsia="Lucida Sans Unicode"/>
          <w:b/>
          <w:kern w:val="1"/>
          <w:sz w:val="21"/>
          <w:szCs w:val="21"/>
        </w:rPr>
        <w:t>.</w:t>
      </w:r>
    </w:p>
    <w:p w:rsidR="004D68B4" w:rsidRPr="00FB3A99" w:rsidRDefault="00FB3A99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>
        <w:rPr>
          <w:rFonts w:eastAsia="Lucida Sans Unicode"/>
          <w:kern w:val="1"/>
          <w:sz w:val="21"/>
          <w:szCs w:val="21"/>
        </w:rPr>
        <w:t>2.</w:t>
      </w:r>
      <w:r w:rsidR="00A32D36">
        <w:rPr>
          <w:rFonts w:eastAsia="Lucida Sans Unicode"/>
          <w:kern w:val="1"/>
          <w:sz w:val="21"/>
          <w:szCs w:val="21"/>
        </w:rPr>
        <w:t xml:space="preserve">Внесение изменений в </w:t>
      </w:r>
      <w:r w:rsidR="004D68B4" w:rsidRPr="00FB3A99">
        <w:rPr>
          <w:rFonts w:eastAsia="Lucida Sans Unicode"/>
          <w:kern w:val="1"/>
          <w:sz w:val="21"/>
          <w:szCs w:val="21"/>
        </w:rPr>
        <w:t>Свидетельств</w:t>
      </w:r>
      <w:r w:rsidR="00A32D36">
        <w:rPr>
          <w:rFonts w:eastAsia="Lucida Sans Unicode"/>
          <w:kern w:val="1"/>
          <w:sz w:val="21"/>
          <w:szCs w:val="21"/>
        </w:rPr>
        <w:t>о</w:t>
      </w:r>
      <w:r w:rsidR="004D68B4" w:rsidRPr="00FB3A99">
        <w:rPr>
          <w:rFonts w:eastAsia="Lucida Sans Unicode"/>
          <w:kern w:val="1"/>
          <w:sz w:val="21"/>
          <w:szCs w:val="21"/>
        </w:rPr>
        <w:t xml:space="preserve"> о допуске: </w:t>
      </w:r>
      <w:r w:rsidR="004D68B4" w:rsidRPr="00FB3A99">
        <w:rPr>
          <w:rFonts w:eastAsia="Lucida Sans Unicode"/>
          <w:b/>
          <w:kern w:val="1"/>
          <w:sz w:val="21"/>
          <w:szCs w:val="21"/>
        </w:rPr>
        <w:t>ООО «</w:t>
      </w:r>
      <w:r w:rsidR="00A32D36">
        <w:rPr>
          <w:rFonts w:eastAsia="Lucida Sans Unicode"/>
          <w:b/>
          <w:kern w:val="1"/>
          <w:sz w:val="21"/>
          <w:szCs w:val="21"/>
        </w:rPr>
        <w:t>СЭМП</w:t>
      </w:r>
      <w:r w:rsidR="004D68B4" w:rsidRPr="00FB3A99">
        <w:rPr>
          <w:rFonts w:eastAsia="Lucida Sans Unicode"/>
          <w:b/>
          <w:kern w:val="1"/>
          <w:sz w:val="21"/>
          <w:szCs w:val="21"/>
        </w:rPr>
        <w:t>».</w:t>
      </w:r>
    </w:p>
    <w:bookmarkEnd w:id="0"/>
    <w:p w:rsidR="00E9001A" w:rsidRPr="00FB3A99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Calibri"/>
          <w:b/>
          <w:bCs/>
          <w:kern w:val="2"/>
          <w:sz w:val="21"/>
          <w:szCs w:val="21"/>
        </w:rPr>
        <w:t>Решения, принятые Советом:</w:t>
      </w:r>
    </w:p>
    <w:p w:rsidR="00E9001A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2" w:name="_Hlk483832006"/>
      <w:bookmarkStart w:id="3" w:name="_Hlk485899408"/>
      <w:bookmarkStart w:id="4" w:name="_Hlk483832162"/>
      <w:bookmarkStart w:id="5" w:name="_Hlk48322926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</w:p>
    <w:p w:rsidR="00510B29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kern w:val="2"/>
          <w:sz w:val="21"/>
          <w:szCs w:val="21"/>
        </w:rPr>
      </w:pPr>
      <w:r w:rsidRPr="00FB3A99">
        <w:rPr>
          <w:rFonts w:eastAsia="Lucida Sans Unicode"/>
          <w:b/>
          <w:kern w:val="2"/>
          <w:sz w:val="21"/>
          <w:szCs w:val="21"/>
        </w:rPr>
        <w:t>Слушали</w:t>
      </w:r>
      <w:r w:rsidRPr="00FB3A99">
        <w:rPr>
          <w:rFonts w:eastAsia="Lucida Sans Unicode"/>
          <w:kern w:val="2"/>
          <w:sz w:val="21"/>
          <w:szCs w:val="21"/>
        </w:rPr>
        <w:t xml:space="preserve">: </w:t>
      </w:r>
      <w:r w:rsidR="00510B29" w:rsidRPr="00FB3A99">
        <w:rPr>
          <w:rFonts w:eastAsia="Lucida Sans Unicode"/>
          <w:kern w:val="2"/>
          <w:sz w:val="21"/>
          <w:szCs w:val="21"/>
        </w:rPr>
        <w:t>Н.Н. Линевич,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Pr="00FB3A99" w:rsidRDefault="00E9001A" w:rsidP="00CC67CA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bookmarkStart w:id="6" w:name="_Hlk484602121"/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Голосовали: «ЗА» 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10</w:t>
      </w:r>
      <w:r w:rsidRPr="00FB3A99">
        <w:rPr>
          <w:rFonts w:eastAsia="Lucida Sans Unicode"/>
          <w:b/>
          <w:kern w:val="2"/>
          <w:sz w:val="21"/>
          <w:szCs w:val="21"/>
          <w:u w:val="single"/>
        </w:rPr>
        <w:t xml:space="preserve"> «</w:t>
      </w:r>
      <w:r w:rsidR="000227AD" w:rsidRPr="00FB3A99">
        <w:rPr>
          <w:rFonts w:eastAsia="Lucida Sans Unicode"/>
          <w:b/>
          <w:kern w:val="2"/>
          <w:sz w:val="21"/>
          <w:szCs w:val="21"/>
          <w:u w:val="single"/>
        </w:rPr>
        <w:t>ПРОТИВ» 0, ЕДИНОГЛАСНО 10</w:t>
      </w:r>
    </w:p>
    <w:bookmarkEnd w:id="6"/>
    <w:p w:rsidR="002F0E4B" w:rsidRPr="00FB3A99" w:rsidRDefault="00E9001A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2"/>
          <w:sz w:val="21"/>
          <w:szCs w:val="21"/>
        </w:rPr>
        <w:t>Постановили</w:t>
      </w:r>
      <w:bookmarkEnd w:id="2"/>
      <w:r w:rsidR="007C547F" w:rsidRPr="00FB3A99">
        <w:rPr>
          <w:rFonts w:eastAsia="Lucida Sans Unicode"/>
          <w:kern w:val="1"/>
          <w:sz w:val="21"/>
          <w:szCs w:val="21"/>
        </w:rPr>
        <w:t xml:space="preserve">: </w:t>
      </w:r>
      <w:r w:rsidR="00BA46B4" w:rsidRPr="00FB3A99">
        <w:rPr>
          <w:rFonts w:eastAsia="Lucida Sans Unicode"/>
          <w:kern w:val="1"/>
          <w:sz w:val="21"/>
          <w:szCs w:val="21"/>
        </w:rPr>
        <w:t xml:space="preserve">Принять в члены </w:t>
      </w:r>
      <w:r w:rsidR="004D68B4" w:rsidRPr="00FB3A99">
        <w:rPr>
          <w:rFonts w:eastAsia="Lucida Sans Unicode"/>
          <w:kern w:val="1"/>
          <w:sz w:val="21"/>
          <w:szCs w:val="21"/>
        </w:rPr>
        <w:t>в соответствии с 372-ФЗ</w:t>
      </w:r>
      <w:r w:rsidR="002F0E4B" w:rsidRPr="00FB3A99">
        <w:rPr>
          <w:rFonts w:eastAsia="Lucida Sans Unicode"/>
          <w:kern w:val="1"/>
          <w:sz w:val="21"/>
          <w:szCs w:val="21"/>
        </w:rPr>
        <w:t>:</w:t>
      </w:r>
    </w:p>
    <w:bookmarkEnd w:id="3"/>
    <w:p w:rsidR="00A32D36" w:rsidRDefault="00A32D36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r w:rsidRPr="00A32D36">
        <w:rPr>
          <w:rFonts w:eastAsia="Lucida Sans Unicode"/>
          <w:b/>
          <w:bCs/>
          <w:kern w:val="2"/>
          <w:sz w:val="21"/>
          <w:szCs w:val="21"/>
        </w:rPr>
        <w:t>1.Акционерное общество «Торговый порт Посьет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, </w:t>
      </w:r>
      <w:r w:rsidRPr="00A32D36">
        <w:rPr>
          <w:rFonts w:eastAsia="Lucida Sans Unicode"/>
          <w:bCs/>
          <w:kern w:val="2"/>
          <w:sz w:val="21"/>
          <w:szCs w:val="21"/>
        </w:rPr>
        <w:t>ИНН 2531002070, ОГРН 1022501193527, место нахождения: 692705, Приморский край, Хасанский р-он, п</w:t>
      </w:r>
      <w:r>
        <w:rPr>
          <w:rFonts w:eastAsia="Lucida Sans Unicode"/>
          <w:bCs/>
          <w:kern w:val="2"/>
          <w:sz w:val="21"/>
          <w:szCs w:val="21"/>
        </w:rPr>
        <w:t xml:space="preserve">гт. Посьет, ул. Портовая, д. 41, исполнительный директор </w:t>
      </w:r>
      <w:r w:rsidRPr="00A32D36">
        <w:rPr>
          <w:rFonts w:eastAsia="Lucida Sans Unicode"/>
          <w:bCs/>
          <w:kern w:val="2"/>
          <w:sz w:val="21"/>
          <w:szCs w:val="21"/>
        </w:rPr>
        <w:t>Лебедев Алексей Викторович</w:t>
      </w:r>
      <w:r>
        <w:rPr>
          <w:rFonts w:eastAsia="Lucida Sans Unicode"/>
          <w:bCs/>
          <w:kern w:val="2"/>
          <w:sz w:val="21"/>
          <w:szCs w:val="21"/>
        </w:rPr>
        <w:t>;</w:t>
      </w:r>
    </w:p>
    <w:p w:rsidR="00A32D36" w:rsidRPr="00A32D36" w:rsidRDefault="00A32D36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7" w:name="_Hlk485982717"/>
      <w:r>
        <w:rPr>
          <w:rFonts w:eastAsia="Lucida Sans Unicode"/>
          <w:b/>
          <w:bCs/>
          <w:kern w:val="2"/>
          <w:sz w:val="21"/>
          <w:szCs w:val="21"/>
        </w:rPr>
        <w:t xml:space="preserve">2.Общество с ограниченной ответственностью «Котельные Системы», </w:t>
      </w:r>
      <w:r w:rsidRPr="00A32D36">
        <w:rPr>
          <w:rFonts w:eastAsia="Lucida Sans Unicode"/>
          <w:bCs/>
          <w:kern w:val="2"/>
          <w:sz w:val="21"/>
          <w:szCs w:val="21"/>
        </w:rPr>
        <w:t>ИНН 2537087120</w:t>
      </w:r>
      <w:r>
        <w:rPr>
          <w:rFonts w:eastAsia="Lucida Sans Unicode"/>
          <w:bCs/>
          <w:kern w:val="2"/>
          <w:sz w:val="21"/>
          <w:szCs w:val="21"/>
        </w:rPr>
        <w:t xml:space="preserve">, ОГРН </w:t>
      </w:r>
      <w:r w:rsidRPr="00A32D36">
        <w:rPr>
          <w:rFonts w:eastAsia="Lucida Sans Unicode"/>
          <w:bCs/>
          <w:kern w:val="2"/>
          <w:sz w:val="21"/>
          <w:szCs w:val="21"/>
        </w:rPr>
        <w:t>1112537001895</w:t>
      </w:r>
      <w:r>
        <w:rPr>
          <w:rFonts w:eastAsia="Lucida Sans Unicode"/>
          <w:bCs/>
          <w:kern w:val="2"/>
          <w:sz w:val="21"/>
          <w:szCs w:val="21"/>
        </w:rPr>
        <w:t xml:space="preserve">, место нахождения: </w:t>
      </w:r>
      <w:r w:rsidRPr="00A32D36">
        <w:rPr>
          <w:rFonts w:eastAsia="Lucida Sans Unicode"/>
          <w:bCs/>
          <w:kern w:val="2"/>
          <w:sz w:val="21"/>
          <w:szCs w:val="21"/>
        </w:rPr>
        <w:t>690012, Приморский край, г. Владивосток, ул. Очаковская, д. 5, оф. 408</w:t>
      </w:r>
      <w:r>
        <w:rPr>
          <w:rFonts w:eastAsia="Lucida Sans Unicode"/>
          <w:bCs/>
          <w:kern w:val="2"/>
          <w:sz w:val="21"/>
          <w:szCs w:val="21"/>
        </w:rPr>
        <w:t xml:space="preserve">, генеральный директор </w:t>
      </w:r>
      <w:r w:rsidRPr="00A32D36">
        <w:rPr>
          <w:rFonts w:eastAsia="Lucida Sans Unicode"/>
          <w:bCs/>
          <w:kern w:val="2"/>
          <w:sz w:val="21"/>
          <w:szCs w:val="21"/>
        </w:rPr>
        <w:t>Карабанова Вероника Васильевна</w:t>
      </w:r>
      <w:r>
        <w:rPr>
          <w:rFonts w:eastAsia="Lucida Sans Unicode"/>
          <w:bCs/>
          <w:kern w:val="2"/>
          <w:sz w:val="21"/>
          <w:szCs w:val="21"/>
        </w:rPr>
        <w:t>.</w:t>
      </w:r>
    </w:p>
    <w:bookmarkEnd w:id="7"/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 xml:space="preserve">По </w:t>
      </w:r>
      <w:r w:rsidR="00FB3A99" w:rsidRPr="00FB3A99">
        <w:rPr>
          <w:rFonts w:eastAsia="Lucida Sans Unicode"/>
          <w:b/>
          <w:kern w:val="1"/>
          <w:sz w:val="21"/>
          <w:szCs w:val="21"/>
        </w:rPr>
        <w:t>второму</w:t>
      </w:r>
      <w:r w:rsidRPr="00FB3A99">
        <w:rPr>
          <w:rFonts w:eastAsia="Lucida Sans Unicode"/>
          <w:b/>
          <w:kern w:val="1"/>
          <w:sz w:val="21"/>
          <w:szCs w:val="21"/>
        </w:rPr>
        <w:t xml:space="preserve"> вопросу повестки дня: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kern w:val="1"/>
          <w:sz w:val="21"/>
          <w:szCs w:val="21"/>
        </w:rPr>
        <w:t>Слушали</w:t>
      </w:r>
      <w:r w:rsidRPr="00FB3A99">
        <w:rPr>
          <w:rFonts w:eastAsia="Lucida Sans Unicode"/>
          <w:kern w:val="1"/>
          <w:sz w:val="21"/>
          <w:szCs w:val="21"/>
        </w:rPr>
        <w:t>: Н.Н. Линевич,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1"/>
          <w:szCs w:val="21"/>
          <w:u w:val="single"/>
        </w:rPr>
      </w:pPr>
      <w:r w:rsidRPr="00FB3A99">
        <w:rPr>
          <w:rFonts w:eastAsia="Lucida Sans Unicode"/>
          <w:b/>
          <w:kern w:val="1"/>
          <w:sz w:val="21"/>
          <w:szCs w:val="21"/>
          <w:u w:val="single"/>
        </w:rPr>
        <w:t>Голосовали: «ЗА» 10 «ПРОТИВ» 0, ЕДИНОГЛАСНО 10</w:t>
      </w:r>
    </w:p>
    <w:p w:rsidR="004D68B4" w:rsidRPr="00FB3A99" w:rsidRDefault="004D68B4" w:rsidP="00CC67C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1"/>
          <w:szCs w:val="21"/>
        </w:rPr>
      </w:pPr>
      <w:r w:rsidRPr="00FB3A99">
        <w:rPr>
          <w:rFonts w:eastAsia="Lucida Sans Unicode"/>
          <w:b/>
          <w:bCs/>
          <w:kern w:val="1"/>
          <w:sz w:val="21"/>
          <w:szCs w:val="21"/>
        </w:rPr>
        <w:t>Постановили</w:t>
      </w:r>
      <w:r w:rsidRPr="00FB3A99">
        <w:rPr>
          <w:rFonts w:eastAsia="Lucida Sans Unicode"/>
          <w:kern w:val="1"/>
          <w:sz w:val="21"/>
          <w:szCs w:val="21"/>
        </w:rPr>
        <w:t xml:space="preserve">: </w:t>
      </w:r>
      <w:r w:rsidR="00A32D36">
        <w:rPr>
          <w:rFonts w:eastAsia="Lucida Sans Unicode"/>
          <w:kern w:val="1"/>
          <w:sz w:val="21"/>
          <w:szCs w:val="21"/>
        </w:rPr>
        <w:t>Внести изменения</w:t>
      </w:r>
      <w:r w:rsidR="00CC67CA">
        <w:rPr>
          <w:rFonts w:eastAsia="Lucida Sans Unicode"/>
          <w:kern w:val="1"/>
          <w:sz w:val="21"/>
          <w:szCs w:val="21"/>
        </w:rPr>
        <w:t xml:space="preserve"> в</w:t>
      </w:r>
      <w:r w:rsidR="00FB3A99" w:rsidRPr="00FB3A99">
        <w:rPr>
          <w:rFonts w:eastAsia="Lucida Sans Unicode"/>
          <w:kern w:val="1"/>
          <w:sz w:val="21"/>
          <w:szCs w:val="21"/>
        </w:rPr>
        <w:t xml:space="preserve"> Свидетельство о допуске</w:t>
      </w:r>
      <w:r w:rsidRPr="00FB3A99">
        <w:rPr>
          <w:rFonts w:eastAsia="Lucida Sans Unicode"/>
          <w:kern w:val="1"/>
          <w:sz w:val="21"/>
          <w:szCs w:val="21"/>
        </w:rPr>
        <w:t>:</w:t>
      </w:r>
    </w:p>
    <w:p w:rsidR="00AB5276" w:rsidRPr="00FB3A99" w:rsidRDefault="00AB5276" w:rsidP="00FB3A99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/>
          <w:bCs/>
          <w:kern w:val="2"/>
          <w:sz w:val="21"/>
          <w:szCs w:val="21"/>
        </w:rPr>
      </w:pPr>
      <w:bookmarkStart w:id="8" w:name="_Hlk485286667"/>
      <w:r w:rsidRPr="00FB3A99">
        <w:rPr>
          <w:rFonts w:eastAsia="Lucida Sans Unicode"/>
          <w:b/>
          <w:bCs/>
          <w:kern w:val="2"/>
          <w:sz w:val="21"/>
          <w:szCs w:val="21"/>
        </w:rPr>
        <w:t>1.№ С-134-25-0</w:t>
      </w:r>
      <w:r w:rsidR="00CC67CA">
        <w:rPr>
          <w:rFonts w:eastAsia="Lucida Sans Unicode"/>
          <w:b/>
          <w:bCs/>
          <w:kern w:val="2"/>
          <w:sz w:val="21"/>
          <w:szCs w:val="21"/>
        </w:rPr>
        <w:t>285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-25-</w:t>
      </w:r>
      <w:r w:rsidR="00FB3A99" w:rsidRPr="00FB3A99">
        <w:rPr>
          <w:rFonts w:eastAsia="Lucida Sans Unicode"/>
          <w:b/>
          <w:bCs/>
          <w:kern w:val="2"/>
          <w:sz w:val="21"/>
          <w:szCs w:val="21"/>
        </w:rPr>
        <w:t>2</w:t>
      </w:r>
      <w:r w:rsidR="00CC67CA">
        <w:rPr>
          <w:rFonts w:eastAsia="Lucida Sans Unicode"/>
          <w:b/>
          <w:bCs/>
          <w:kern w:val="2"/>
          <w:sz w:val="21"/>
          <w:szCs w:val="21"/>
        </w:rPr>
        <w:t>3</w:t>
      </w:r>
      <w:r w:rsidRPr="00FB3A99">
        <w:rPr>
          <w:rFonts w:eastAsia="Lucida Sans Unicode"/>
          <w:b/>
          <w:bCs/>
          <w:kern w:val="2"/>
          <w:sz w:val="21"/>
          <w:szCs w:val="21"/>
        </w:rPr>
        <w:t xml:space="preserve">062017 от </w:t>
      </w:r>
      <w:r w:rsidR="00FB3A99" w:rsidRPr="00FB3A99">
        <w:rPr>
          <w:rFonts w:eastAsia="Lucida Sans Unicode"/>
          <w:b/>
          <w:bCs/>
          <w:kern w:val="2"/>
          <w:sz w:val="21"/>
          <w:szCs w:val="21"/>
        </w:rPr>
        <w:t>2</w:t>
      </w:r>
      <w:r w:rsidR="00CC67CA">
        <w:rPr>
          <w:rFonts w:eastAsia="Lucida Sans Unicode"/>
          <w:b/>
          <w:bCs/>
          <w:kern w:val="2"/>
          <w:sz w:val="21"/>
          <w:szCs w:val="21"/>
        </w:rPr>
        <w:t>3</w:t>
      </w:r>
      <w:r w:rsidRPr="00FB3A99">
        <w:rPr>
          <w:rFonts w:eastAsia="Lucida Sans Unicode"/>
          <w:b/>
          <w:bCs/>
          <w:kern w:val="2"/>
          <w:sz w:val="21"/>
          <w:szCs w:val="21"/>
        </w:rPr>
        <w:t>.06.2017г.</w:t>
      </w:r>
    </w:p>
    <w:p w:rsidR="002D48FE" w:rsidRPr="00FB3A99" w:rsidRDefault="00CC67CA" w:rsidP="00FB3A99">
      <w:pPr>
        <w:widowControl w:val="0"/>
        <w:tabs>
          <w:tab w:val="left" w:pos="5529"/>
        </w:tabs>
        <w:spacing w:line="240" w:lineRule="atLeast"/>
        <w:ind w:left="-284" w:right="-283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CC67CA">
        <w:rPr>
          <w:rFonts w:eastAsia="Lucida Sans Unicode"/>
          <w:b/>
          <w:bCs/>
          <w:kern w:val="2"/>
          <w:sz w:val="21"/>
          <w:szCs w:val="21"/>
        </w:rPr>
        <w:t xml:space="preserve">Обществу с ограниченной ответственностью «Строительное электромонтажное предприятие», </w:t>
      </w:r>
      <w:r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CC67CA">
        <w:rPr>
          <w:rFonts w:eastAsia="Lucida Sans Unicode"/>
          <w:bCs/>
          <w:kern w:val="2"/>
          <w:sz w:val="21"/>
          <w:szCs w:val="21"/>
        </w:rPr>
        <w:t>ИНН 2510003605, ОГРН 1122510000381, место нахождения: 692243, Приморский край, г. Спасск-Дальний, ул. Пограничная, д. 2</w:t>
      </w:r>
      <w:r w:rsidR="00FB3A99" w:rsidRPr="00CC67CA">
        <w:rPr>
          <w:rFonts w:eastAsia="Lucida Sans Unicode"/>
          <w:bCs/>
          <w:kern w:val="2"/>
          <w:sz w:val="21"/>
          <w:szCs w:val="21"/>
        </w:rPr>
        <w:t>.</w:t>
      </w:r>
      <w:r w:rsidR="00DD68BE" w:rsidRPr="00FB3A99">
        <w:rPr>
          <w:rFonts w:eastAsia="Lucida Sans Unicode"/>
          <w:bCs/>
          <w:kern w:val="2"/>
          <w:sz w:val="21"/>
          <w:szCs w:val="21"/>
        </w:rPr>
        <w:t xml:space="preserve"> </w:t>
      </w:r>
      <w:r w:rsidR="00FB3A99" w:rsidRPr="00FB3A99">
        <w:rPr>
          <w:rFonts w:eastAsia="Lucida Sans Unicode"/>
          <w:bCs/>
          <w:kern w:val="2"/>
          <w:sz w:val="21"/>
          <w:szCs w:val="21"/>
        </w:rPr>
        <w:t>Д</w:t>
      </w:r>
      <w:r w:rsidR="002D48FE" w:rsidRPr="00FB3A99">
        <w:rPr>
          <w:rFonts w:eastAsia="Lucida Sans Unicode"/>
          <w:bCs/>
          <w:kern w:val="2"/>
          <w:sz w:val="21"/>
          <w:szCs w:val="21"/>
        </w:rPr>
        <w:t xml:space="preserve">иректор </w:t>
      </w:r>
      <w:r w:rsidRPr="00CC67CA">
        <w:rPr>
          <w:rFonts w:eastAsia="Lucida Sans Unicode"/>
          <w:bCs/>
          <w:kern w:val="2"/>
          <w:sz w:val="21"/>
          <w:szCs w:val="21"/>
        </w:rPr>
        <w:t>Дзюба Андрей Павлович</w:t>
      </w:r>
    </w:p>
    <w:p w:rsidR="00A758DB" w:rsidRDefault="002D48FE" w:rsidP="00FB3A99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Cs/>
          <w:kern w:val="2"/>
          <w:sz w:val="21"/>
          <w:szCs w:val="21"/>
        </w:rPr>
      </w:pPr>
      <w:r w:rsidRPr="00FB3A99">
        <w:rPr>
          <w:rFonts w:eastAsia="Lucida Sans Unicode"/>
          <w:bCs/>
          <w:kern w:val="2"/>
          <w:sz w:val="21"/>
          <w:szCs w:val="21"/>
        </w:rPr>
        <w:t>Виды работ:</w:t>
      </w:r>
    </w:p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10490"/>
      </w:tblGrid>
      <w:tr w:rsidR="00CC67CA" w:rsidRPr="00CC67CA" w:rsidTr="00CC67CA">
        <w:tc>
          <w:tcPr>
            <w:tcW w:w="426" w:type="dxa"/>
          </w:tcPr>
          <w:p w:rsidR="00CC67CA" w:rsidRPr="00CC67CA" w:rsidRDefault="00CC67CA" w:rsidP="00CC67CA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10490" w:type="dxa"/>
          </w:tcPr>
          <w:p w:rsidR="00CC67CA" w:rsidRPr="00CC67CA" w:rsidRDefault="00CC67CA" w:rsidP="00CC67CA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CC67CA" w:rsidRPr="00CC67CA" w:rsidTr="00CC67CA">
        <w:tc>
          <w:tcPr>
            <w:tcW w:w="426" w:type="dxa"/>
          </w:tcPr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1.</w:t>
            </w:r>
          </w:p>
        </w:tc>
        <w:tc>
          <w:tcPr>
            <w:tcW w:w="10490" w:type="dxa"/>
          </w:tcPr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b/>
                <w:kern w:val="1"/>
                <w:sz w:val="21"/>
                <w:szCs w:val="21"/>
              </w:rPr>
              <w:t>20. Устройство наружных электрических сетей и линий связи</w:t>
            </w:r>
          </w:p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20.3. Устройство сетей электроснабжения напряжением до 330 кВ включительно</w:t>
            </w:r>
          </w:p>
        </w:tc>
      </w:tr>
      <w:tr w:rsidR="00CC67CA" w:rsidRPr="00CC67CA" w:rsidTr="00CC67CA">
        <w:tc>
          <w:tcPr>
            <w:tcW w:w="426" w:type="dxa"/>
          </w:tcPr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2.</w:t>
            </w:r>
          </w:p>
        </w:tc>
        <w:tc>
          <w:tcPr>
            <w:tcW w:w="10490" w:type="dxa"/>
          </w:tcPr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b/>
                <w:kern w:val="1"/>
                <w:sz w:val="21"/>
                <w:szCs w:val="21"/>
              </w:rPr>
              <w:t>26. Устройство железнодорожных и трамвайных путей</w:t>
            </w:r>
          </w:p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26.6. Электрификация железных дорог</w:t>
            </w:r>
          </w:p>
        </w:tc>
      </w:tr>
      <w:tr w:rsidR="00CC67CA" w:rsidRPr="00CC67CA" w:rsidTr="00CC67CA">
        <w:tc>
          <w:tcPr>
            <w:tcW w:w="426" w:type="dxa"/>
          </w:tcPr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3.</w:t>
            </w:r>
          </w:p>
        </w:tc>
        <w:tc>
          <w:tcPr>
            <w:tcW w:w="10490" w:type="dxa"/>
          </w:tcPr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b/>
                <w:kern w:val="1"/>
                <w:sz w:val="21"/>
                <w:szCs w:val="21"/>
              </w:rPr>
              <w:t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33.2. Транспортное строительство</w:t>
            </w:r>
          </w:p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33.2.2. Железные дороги и объекты инфраструктуры железнодорожного транспорта</w:t>
            </w:r>
          </w:p>
        </w:tc>
      </w:tr>
      <w:tr w:rsidR="00CC67CA" w:rsidRPr="00CC67CA" w:rsidTr="00CC6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95"/>
        </w:trPr>
        <w:tc>
          <w:tcPr>
            <w:tcW w:w="10916" w:type="dxa"/>
            <w:gridSpan w:val="2"/>
          </w:tcPr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</w:p>
        </w:tc>
      </w:tr>
      <w:tr w:rsidR="00CC67CA" w:rsidRPr="00CC67CA" w:rsidTr="00CC6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916" w:type="dxa"/>
            <w:gridSpan w:val="2"/>
          </w:tcPr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b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b/>
                <w:kern w:val="1"/>
                <w:sz w:val="21"/>
                <w:szCs w:val="21"/>
              </w:rPr>
              <w:t>Общество с ограниченной ответственностью «Строительное электромонтажное предприятие»</w:t>
            </w:r>
            <w:r w:rsidRPr="00CC67CA">
              <w:rPr>
                <w:rFonts w:eastAsia="Lucida Sans Unicode"/>
                <w:kern w:val="1"/>
                <w:sz w:val="21"/>
                <w:szCs w:val="21"/>
              </w:rPr>
      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      </w:r>
            <w:r w:rsidRPr="00CC67CA">
              <w:rPr>
                <w:rFonts w:eastAsia="Lucida Sans Unicode"/>
                <w:b/>
                <w:kern w:val="1"/>
                <w:sz w:val="21"/>
                <w:szCs w:val="21"/>
              </w:rPr>
              <w:t>не превышает 500 000 000 (пятьсот миллионов) рублей</w:t>
            </w:r>
            <w:bookmarkStart w:id="9" w:name="_GoBack"/>
            <w:bookmarkEnd w:id="9"/>
          </w:p>
        </w:tc>
      </w:tr>
      <w:tr w:rsidR="00CC67CA" w:rsidRPr="00CC67CA" w:rsidTr="00CC6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0916" w:type="dxa"/>
            <w:gridSpan w:val="2"/>
          </w:tcPr>
          <w:p w:rsidR="00CC67CA" w:rsidRPr="000C1F9E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</w:p>
          <w:p w:rsidR="00CC67CA" w:rsidRPr="000C1F9E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</w:p>
          <w:p w:rsidR="00CC67CA" w:rsidRPr="000C1F9E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</w:p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 xml:space="preserve">Виды работ, которые оказывают влияние на безопасность объектов капитального строительства, включая особо опасные и технически сложные объекты капитального строительства (кроме объектов использования атомной энергии) и о допуске к которым член Ассоциации Саморегулируемая организация «Альянс строителей Приморья» </w:t>
            </w:r>
            <w:r w:rsidRPr="00CC67CA">
              <w:rPr>
                <w:rFonts w:eastAsia="Lucida Sans Unicode"/>
                <w:b/>
                <w:kern w:val="1"/>
                <w:sz w:val="21"/>
                <w:szCs w:val="21"/>
              </w:rPr>
              <w:t>Общество с ограниченной ответственностью «Строительное электромонтажное предприятие»</w:t>
            </w:r>
            <w:r w:rsidRPr="00CC67CA">
              <w:rPr>
                <w:rFonts w:eastAsia="Lucida Sans Unicode"/>
                <w:kern w:val="1"/>
                <w:sz w:val="21"/>
                <w:szCs w:val="21"/>
              </w:rPr>
              <w:t xml:space="preserve"> имеет Свидетельство</w:t>
            </w:r>
          </w:p>
          <w:p w:rsidR="00CC67CA" w:rsidRPr="00CC67CA" w:rsidRDefault="00CC67CA" w:rsidP="00CC67CA">
            <w:pPr>
              <w:widowControl w:val="0"/>
              <w:jc w:val="both"/>
              <w:rPr>
                <w:rFonts w:eastAsia="Lucida Sans Unicode"/>
                <w:kern w:val="1"/>
                <w:sz w:val="21"/>
                <w:szCs w:val="21"/>
              </w:rPr>
            </w:pPr>
          </w:p>
        </w:tc>
      </w:tr>
      <w:tr w:rsidR="00CC67CA" w:rsidRPr="00CC67CA" w:rsidTr="00CC67CA">
        <w:tc>
          <w:tcPr>
            <w:tcW w:w="426" w:type="dxa"/>
          </w:tcPr>
          <w:p w:rsidR="00CC67CA" w:rsidRPr="00CC67CA" w:rsidRDefault="00CC67CA" w:rsidP="00CC67CA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№</w:t>
            </w:r>
          </w:p>
        </w:tc>
        <w:tc>
          <w:tcPr>
            <w:tcW w:w="10490" w:type="dxa"/>
          </w:tcPr>
          <w:p w:rsidR="00CC67CA" w:rsidRPr="00CC67CA" w:rsidRDefault="00CC67CA" w:rsidP="00CC67CA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  <w:vertAlign w:val="superscript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Наименование вида работ</w:t>
            </w:r>
          </w:p>
        </w:tc>
      </w:tr>
      <w:tr w:rsidR="00CC67CA" w:rsidRPr="00CC67CA" w:rsidTr="00CC67CA">
        <w:tc>
          <w:tcPr>
            <w:tcW w:w="426" w:type="dxa"/>
          </w:tcPr>
          <w:p w:rsidR="00CC67CA" w:rsidRPr="00CC67CA" w:rsidRDefault="00CC67CA" w:rsidP="00CC67CA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1.</w:t>
            </w:r>
          </w:p>
        </w:tc>
        <w:tc>
          <w:tcPr>
            <w:tcW w:w="10490" w:type="dxa"/>
          </w:tcPr>
          <w:p w:rsidR="00CC67CA" w:rsidRPr="00CC67CA" w:rsidRDefault="00CC67CA" w:rsidP="00CC67CA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67CA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20. Устройство наружных электрических сетей и линий связи</w:t>
            </w:r>
          </w:p>
          <w:p w:rsidR="00CC67CA" w:rsidRPr="00CC67CA" w:rsidRDefault="00CC67CA" w:rsidP="00CC67CA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67CA">
              <w:rPr>
                <w:rFonts w:eastAsia="Calibri"/>
                <w:kern w:val="1"/>
                <w:sz w:val="21"/>
                <w:szCs w:val="21"/>
                <w:lang w:eastAsia="en-US"/>
              </w:rPr>
              <w:t>20.3. Устройство сетей электроснабжения напряжением до 330 кВ включительно</w:t>
            </w:r>
          </w:p>
        </w:tc>
      </w:tr>
      <w:tr w:rsidR="00CC67CA" w:rsidRPr="00CC67CA" w:rsidTr="00CC67CA">
        <w:tc>
          <w:tcPr>
            <w:tcW w:w="426" w:type="dxa"/>
          </w:tcPr>
          <w:p w:rsidR="00CC67CA" w:rsidRPr="00CC67CA" w:rsidRDefault="00CC67CA" w:rsidP="00CC67CA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  <w:r w:rsidRPr="00CC67CA">
              <w:rPr>
                <w:rFonts w:eastAsia="Lucida Sans Unicode"/>
                <w:kern w:val="1"/>
                <w:sz w:val="21"/>
                <w:szCs w:val="21"/>
              </w:rPr>
              <w:t>2.</w:t>
            </w:r>
          </w:p>
        </w:tc>
        <w:tc>
          <w:tcPr>
            <w:tcW w:w="10490" w:type="dxa"/>
          </w:tcPr>
          <w:p w:rsidR="00CC67CA" w:rsidRPr="00CC67CA" w:rsidRDefault="00CC67CA" w:rsidP="00CC67CA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</w:pPr>
            <w:r w:rsidRPr="00CC67CA">
              <w:rPr>
                <w:rFonts w:eastAsia="Calibri"/>
                <w:b/>
                <w:kern w:val="1"/>
                <w:sz w:val="21"/>
                <w:szCs w:val="21"/>
                <w:lang w:eastAsia="en-US"/>
              </w:rPr>
              <w:t>26. Устройство железнодорожных и трамвайных путей</w:t>
            </w:r>
          </w:p>
          <w:p w:rsidR="00CC67CA" w:rsidRPr="00CC67CA" w:rsidRDefault="00CC67CA" w:rsidP="00CC67CA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1"/>
                <w:sz w:val="21"/>
                <w:szCs w:val="21"/>
                <w:lang w:eastAsia="en-US"/>
              </w:rPr>
            </w:pPr>
            <w:r w:rsidRPr="00CC67CA">
              <w:rPr>
                <w:rFonts w:eastAsia="Calibri"/>
                <w:kern w:val="1"/>
                <w:sz w:val="21"/>
                <w:szCs w:val="21"/>
                <w:lang w:eastAsia="en-US"/>
              </w:rPr>
              <w:t>26.6. Электрификация железных дорог</w:t>
            </w:r>
          </w:p>
        </w:tc>
      </w:tr>
      <w:tr w:rsidR="00CC67CA" w:rsidRPr="00CC67CA" w:rsidTr="00CC67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35"/>
        </w:trPr>
        <w:tc>
          <w:tcPr>
            <w:tcW w:w="10916" w:type="dxa"/>
            <w:gridSpan w:val="2"/>
          </w:tcPr>
          <w:p w:rsidR="00CC67CA" w:rsidRPr="00CC67CA" w:rsidRDefault="00CC67CA" w:rsidP="00CC67CA">
            <w:pPr>
              <w:widowControl w:val="0"/>
              <w:jc w:val="center"/>
              <w:rPr>
                <w:rFonts w:eastAsia="Lucida Sans Unicode"/>
                <w:kern w:val="1"/>
                <w:sz w:val="21"/>
                <w:szCs w:val="21"/>
              </w:rPr>
            </w:pPr>
          </w:p>
        </w:tc>
      </w:tr>
    </w:tbl>
    <w:p w:rsidR="00CC67CA" w:rsidRPr="00FB3A99" w:rsidRDefault="00CC67CA" w:rsidP="00FB3A99">
      <w:pPr>
        <w:widowControl w:val="0"/>
        <w:tabs>
          <w:tab w:val="left" w:pos="5529"/>
        </w:tabs>
        <w:spacing w:line="240" w:lineRule="atLeast"/>
        <w:ind w:left="-284" w:right="-283"/>
        <w:rPr>
          <w:rFonts w:eastAsia="Lucida Sans Unicode"/>
          <w:bCs/>
          <w:kern w:val="2"/>
          <w:sz w:val="21"/>
          <w:szCs w:val="21"/>
        </w:rPr>
      </w:pPr>
    </w:p>
    <w:bookmarkEnd w:id="4"/>
    <w:bookmarkEnd w:id="5"/>
    <w:bookmarkEnd w:id="8"/>
    <w:p w:rsidR="000F760A" w:rsidRPr="00FB3A99" w:rsidRDefault="00DD68BE" w:rsidP="00FB3A99">
      <w:pPr>
        <w:widowControl w:val="0"/>
        <w:spacing w:before="120"/>
        <w:ind w:right="-284"/>
        <w:jc w:val="center"/>
        <w:rPr>
          <w:sz w:val="21"/>
          <w:szCs w:val="21"/>
          <w:lang w:eastAsia="ru-RU"/>
        </w:rPr>
      </w:pPr>
      <w:r w:rsidRPr="00FB3A99">
        <w:rPr>
          <w:rFonts w:eastAsia="Lucida Sans Unicode"/>
          <w:kern w:val="1"/>
          <w:sz w:val="21"/>
          <w:szCs w:val="21"/>
        </w:rPr>
        <w:t xml:space="preserve">Директор      ________________      </w:t>
      </w:r>
      <w:r w:rsidR="00FB3A99" w:rsidRPr="00FB3A99">
        <w:rPr>
          <w:rFonts w:eastAsia="Lucida Sans Unicode"/>
          <w:kern w:val="1"/>
          <w:sz w:val="21"/>
          <w:szCs w:val="21"/>
        </w:rPr>
        <w:t>Н. Н. Линевич</w:t>
      </w:r>
    </w:p>
    <w:p w:rsidR="000F760A" w:rsidRDefault="00CC67CA" w:rsidP="000F760A">
      <w:pPr>
        <w:widowControl w:val="0"/>
        <w:spacing w:before="120"/>
        <w:ind w:left="567" w:right="-284" w:firstLine="75"/>
        <w:jc w:val="both"/>
        <w:rPr>
          <w:rFonts w:eastAsia="Lucida Sans Unicode"/>
          <w:kern w:val="2"/>
          <w:szCs w:val="22"/>
        </w:rPr>
      </w:pPr>
      <w:r>
        <w:rPr>
          <w:rFonts w:eastAsia="Lucida Sans Unicode"/>
          <w:kern w:val="2"/>
          <w:szCs w:val="22"/>
        </w:rPr>
        <w:t xml:space="preserve">                                                                         МП</w:t>
      </w:r>
    </w:p>
    <w:p w:rsidR="00BA46B4" w:rsidRDefault="00BA46B4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</w:p>
    <w:sectPr w:rsidR="00BA46B4" w:rsidSect="00FB3A99">
      <w:footerReference w:type="default" r:id="rId7"/>
      <w:pgSz w:w="11906" w:h="16838"/>
      <w:pgMar w:top="0" w:right="707" w:bottom="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269" w:rsidRDefault="00C02269" w:rsidP="00F840BC">
      <w:r>
        <w:separator/>
      </w:r>
    </w:p>
  </w:endnote>
  <w:endnote w:type="continuationSeparator" w:id="0">
    <w:p w:rsidR="00C02269" w:rsidRDefault="00C02269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54713840"/>
      <w:docPartObj>
        <w:docPartGallery w:val="Page Numbers (Bottom of Page)"/>
        <w:docPartUnique/>
      </w:docPartObj>
    </w:sdtPr>
    <w:sdtEndPr/>
    <w:sdtContent>
      <w:p w:rsidR="00183BBE" w:rsidRDefault="00183BB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5A36">
          <w:rPr>
            <w:noProof/>
          </w:rPr>
          <w:t>2</w:t>
        </w:r>
        <w:r>
          <w:fldChar w:fldCharType="end"/>
        </w:r>
      </w:p>
    </w:sdtContent>
  </w:sdt>
  <w:p w:rsidR="00183BBE" w:rsidRDefault="00183B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269" w:rsidRDefault="00C02269" w:rsidP="00F840BC">
      <w:r>
        <w:separator/>
      </w:r>
    </w:p>
  </w:footnote>
  <w:footnote w:type="continuationSeparator" w:id="0">
    <w:p w:rsidR="00C02269" w:rsidRDefault="00C02269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B0D97"/>
    <w:rsid w:val="000C1F9E"/>
    <w:rsid w:val="000E4E62"/>
    <w:rsid w:val="000E630A"/>
    <w:rsid w:val="000F760A"/>
    <w:rsid w:val="0010294F"/>
    <w:rsid w:val="00103468"/>
    <w:rsid w:val="00115CB7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6351C"/>
    <w:rsid w:val="00290855"/>
    <w:rsid w:val="002966CD"/>
    <w:rsid w:val="002A024A"/>
    <w:rsid w:val="002B7266"/>
    <w:rsid w:val="002C2354"/>
    <w:rsid w:val="002C70DE"/>
    <w:rsid w:val="002D48FE"/>
    <w:rsid w:val="002F0E4B"/>
    <w:rsid w:val="00330529"/>
    <w:rsid w:val="00332941"/>
    <w:rsid w:val="00341305"/>
    <w:rsid w:val="003436B8"/>
    <w:rsid w:val="003471E6"/>
    <w:rsid w:val="00360FA6"/>
    <w:rsid w:val="003919C5"/>
    <w:rsid w:val="003A6168"/>
    <w:rsid w:val="003B57E7"/>
    <w:rsid w:val="003C0961"/>
    <w:rsid w:val="00410103"/>
    <w:rsid w:val="004325CB"/>
    <w:rsid w:val="00435C52"/>
    <w:rsid w:val="00453EC6"/>
    <w:rsid w:val="004904F6"/>
    <w:rsid w:val="004B6090"/>
    <w:rsid w:val="004C0BC8"/>
    <w:rsid w:val="004D68B4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B127B"/>
    <w:rsid w:val="005B3871"/>
    <w:rsid w:val="005B4FDE"/>
    <w:rsid w:val="005E33A5"/>
    <w:rsid w:val="005E7FA0"/>
    <w:rsid w:val="005F03CE"/>
    <w:rsid w:val="00607A46"/>
    <w:rsid w:val="0064064C"/>
    <w:rsid w:val="00654851"/>
    <w:rsid w:val="0065696F"/>
    <w:rsid w:val="00674C94"/>
    <w:rsid w:val="00675AF2"/>
    <w:rsid w:val="006A1887"/>
    <w:rsid w:val="006B1EFB"/>
    <w:rsid w:val="006C32F5"/>
    <w:rsid w:val="006D49B5"/>
    <w:rsid w:val="006D7C2F"/>
    <w:rsid w:val="006D7E0C"/>
    <w:rsid w:val="006F6EC2"/>
    <w:rsid w:val="00707EE0"/>
    <w:rsid w:val="00723AB9"/>
    <w:rsid w:val="00735EC4"/>
    <w:rsid w:val="00750427"/>
    <w:rsid w:val="00751FC2"/>
    <w:rsid w:val="00752DF1"/>
    <w:rsid w:val="00795E3E"/>
    <w:rsid w:val="007C51E6"/>
    <w:rsid w:val="007C547F"/>
    <w:rsid w:val="007E0BB3"/>
    <w:rsid w:val="00816AA3"/>
    <w:rsid w:val="00817005"/>
    <w:rsid w:val="008200E5"/>
    <w:rsid w:val="00831C05"/>
    <w:rsid w:val="00857570"/>
    <w:rsid w:val="00860C63"/>
    <w:rsid w:val="00882689"/>
    <w:rsid w:val="00890846"/>
    <w:rsid w:val="008B3257"/>
    <w:rsid w:val="008C527C"/>
    <w:rsid w:val="008C5719"/>
    <w:rsid w:val="008D1E08"/>
    <w:rsid w:val="008F476C"/>
    <w:rsid w:val="0093282A"/>
    <w:rsid w:val="00944717"/>
    <w:rsid w:val="0095124C"/>
    <w:rsid w:val="00965340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B5276"/>
    <w:rsid w:val="00AE6A3E"/>
    <w:rsid w:val="00AF055C"/>
    <w:rsid w:val="00AF5B55"/>
    <w:rsid w:val="00B03389"/>
    <w:rsid w:val="00B04E08"/>
    <w:rsid w:val="00B223BC"/>
    <w:rsid w:val="00B33003"/>
    <w:rsid w:val="00B45BC2"/>
    <w:rsid w:val="00B54957"/>
    <w:rsid w:val="00B65348"/>
    <w:rsid w:val="00B80F70"/>
    <w:rsid w:val="00B879B9"/>
    <w:rsid w:val="00BA258E"/>
    <w:rsid w:val="00BA46B4"/>
    <w:rsid w:val="00BC5067"/>
    <w:rsid w:val="00BD346C"/>
    <w:rsid w:val="00BF44AF"/>
    <w:rsid w:val="00C02269"/>
    <w:rsid w:val="00C2330A"/>
    <w:rsid w:val="00CC0CA2"/>
    <w:rsid w:val="00CC1033"/>
    <w:rsid w:val="00CC509F"/>
    <w:rsid w:val="00CC67CA"/>
    <w:rsid w:val="00CE46E0"/>
    <w:rsid w:val="00CF193E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9001A"/>
    <w:rsid w:val="00E9617E"/>
    <w:rsid w:val="00EA36CE"/>
    <w:rsid w:val="00EA7E09"/>
    <w:rsid w:val="00EB6C54"/>
    <w:rsid w:val="00EC5AD6"/>
    <w:rsid w:val="00EC601C"/>
    <w:rsid w:val="00EE7DA6"/>
    <w:rsid w:val="00F02033"/>
    <w:rsid w:val="00F0597B"/>
    <w:rsid w:val="00F0637F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EFDD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294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2017-06-23T02:36:00Z</cp:lastPrinted>
  <dcterms:created xsi:type="dcterms:W3CDTF">2017-06-23T02:36:00Z</dcterms:created>
  <dcterms:modified xsi:type="dcterms:W3CDTF">2017-06-23T02:36:00Z</dcterms:modified>
</cp:coreProperties>
</file>