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66" w:rsidRPr="00B5427E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B5427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Протокол № 26</w:t>
      </w:r>
      <w:r w:rsidR="00D56AA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2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B5427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заседания Совета</w:t>
      </w: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Некоммерческого партнёрства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Саморегулируемой организации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«Альянс строителей Приморья»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</w:t>
      </w:r>
      <w:r w:rsidR="00D56AA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4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июня 2016 г. г. Владивосток </w:t>
      </w:r>
      <w:bookmarkStart w:id="0" w:name="_GoBack"/>
      <w:bookmarkEnd w:id="0"/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Воробьев Юрий Петрович, ЗАО «Генподрядчик»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2. Савич Матвей Леонидович, ООО НПО «МИР» (г. Владивосток)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3. Карасев Алексей Юрьевич, ООО «</w:t>
      </w:r>
      <w:proofErr w:type="spellStart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Арсеньевстрой</w:t>
      </w:r>
      <w:proofErr w:type="spellEnd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» (г. Арсеньев)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4. Субботин Александр Александрович, ООО «Дальстройбизнес-2»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5. </w:t>
      </w:r>
      <w:proofErr w:type="spellStart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Шамыгина</w:t>
      </w:r>
      <w:proofErr w:type="spellEnd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Галина Николаевна, ООО «Новый дом»,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6. Косарев Дмитрий Александрович, ООО «</w:t>
      </w:r>
      <w:proofErr w:type="spellStart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Строймонолит</w:t>
      </w:r>
      <w:proofErr w:type="spellEnd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Председательствующий: </w:t>
      </w:r>
      <w:proofErr w:type="spellStart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Нескоблинов</w:t>
      </w:r>
      <w:proofErr w:type="spellEnd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Владимир Васильевич, ООО НПО «МИР»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Присутствуют Председатель и 6 членов Совета. Кворум имеется.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Приглашенный: директор НП СРО «АСП» Федоренко Сергей Владимирович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Секретарь: </w:t>
      </w:r>
      <w:proofErr w:type="spellStart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Линевич</w:t>
      </w:r>
      <w:proofErr w:type="spellEnd"/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Наталья Николаевна.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Повестка дня: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Внесение изменений в свидетельство о допуске и выдача взамен Свидетельства о допуске к работам, которые оказывают влияние на безопасность объектов капитального строительства. </w:t>
      </w:r>
    </w:p>
    <w:p w:rsidR="002C2931" w:rsidRDefault="002C2931" w:rsidP="00D77266">
      <w:pPr>
        <w:spacing w:after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</w:p>
    <w:p w:rsidR="00D77266" w:rsidRPr="00D77266" w:rsidRDefault="002C2931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r w:rsidR="00D77266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Решения, принятые Советом: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 первому вопросу повестки дня: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Слушали: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Федоренко С.В., который сообщил, что мероприятия по контролю соответствия требованиям к выдаче свидетельства о допуске и требованиям членства проведены. Замечаний нет.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Голосовали: </w:t>
      </w:r>
      <w:r w:rsidR="00D56AAE"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«</w:t>
      </w:r>
      <w:r w:rsidR="00D56AA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ЗА» 7 «ПРОТИВ» 0, ЕДИНОГЛАСНО 7.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Постановили: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Внести изменения в свидетельство о допуске и выдать взамен Свидетельство о допуске к работам, которые оказывают влияние на безопасность объектов капитального строительства: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Default="00D77266" w:rsidP="00D77266">
      <w:pPr>
        <w:spacing w:after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1. </w:t>
      </w: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№ </w:t>
      </w:r>
      <w:r w:rsidR="004F07CB" w:rsidRPr="004F07CB">
        <w:rPr>
          <w:rFonts w:ascii="Arial" w:hAnsi="Arial" w:cs="Arial"/>
          <w:b/>
          <w:color w:val="111111"/>
          <w:sz w:val="20"/>
          <w:szCs w:val="20"/>
        </w:rPr>
        <w:t>С-134-25-00</w:t>
      </w:r>
      <w:r w:rsidR="00D56AAE">
        <w:rPr>
          <w:rFonts w:ascii="Arial" w:hAnsi="Arial" w:cs="Arial"/>
          <w:b/>
          <w:color w:val="111111"/>
          <w:sz w:val="20"/>
          <w:szCs w:val="20"/>
        </w:rPr>
        <w:t>25</w:t>
      </w:r>
      <w:r w:rsidR="004F07CB" w:rsidRPr="004F07CB">
        <w:rPr>
          <w:rFonts w:ascii="Arial" w:hAnsi="Arial" w:cs="Arial"/>
          <w:b/>
          <w:color w:val="111111"/>
          <w:sz w:val="20"/>
          <w:szCs w:val="20"/>
        </w:rPr>
        <w:t>-25-2</w:t>
      </w:r>
      <w:r w:rsidR="00D56AAE">
        <w:rPr>
          <w:rFonts w:ascii="Arial" w:hAnsi="Arial" w:cs="Arial"/>
          <w:b/>
          <w:color w:val="111111"/>
          <w:sz w:val="20"/>
          <w:szCs w:val="20"/>
        </w:rPr>
        <w:t>4</w:t>
      </w:r>
      <w:r w:rsidR="004F07CB" w:rsidRPr="004F07CB">
        <w:rPr>
          <w:rFonts w:ascii="Arial" w:hAnsi="Arial" w:cs="Arial"/>
          <w:b/>
          <w:color w:val="111111"/>
          <w:sz w:val="20"/>
          <w:szCs w:val="20"/>
        </w:rPr>
        <w:t>062016 от 2</w:t>
      </w:r>
      <w:r w:rsidR="00D56AAE">
        <w:rPr>
          <w:rFonts w:ascii="Arial" w:hAnsi="Arial" w:cs="Arial"/>
          <w:b/>
          <w:color w:val="111111"/>
          <w:sz w:val="20"/>
          <w:szCs w:val="20"/>
        </w:rPr>
        <w:t>4</w:t>
      </w:r>
      <w:r w:rsidR="004F07CB" w:rsidRPr="004F07CB">
        <w:rPr>
          <w:rFonts w:ascii="Arial" w:hAnsi="Arial" w:cs="Arial"/>
          <w:b/>
          <w:color w:val="111111"/>
          <w:sz w:val="20"/>
          <w:szCs w:val="20"/>
        </w:rPr>
        <w:t>.06.2016</w:t>
      </w:r>
      <w:r w:rsidRPr="00D77266">
        <w:rPr>
          <w:rFonts w:ascii="Arial" w:hAnsi="Arial" w:cs="Arial"/>
          <w:b/>
          <w:color w:val="111111"/>
          <w:sz w:val="20"/>
          <w:szCs w:val="20"/>
        </w:rPr>
        <w:t>,</w:t>
      </w:r>
      <w:r w:rsidR="00D56AAE">
        <w:rPr>
          <w:rFonts w:ascii="Arial" w:hAnsi="Arial" w:cs="Arial"/>
          <w:b/>
          <w:color w:val="111111"/>
          <w:sz w:val="20"/>
          <w:szCs w:val="20"/>
        </w:rPr>
        <w:t xml:space="preserve"> ООО </w:t>
      </w:r>
      <w:r w:rsidR="00D56AAE" w:rsidRPr="00D56AAE">
        <w:rPr>
          <w:rFonts w:ascii="Arial" w:hAnsi="Arial" w:cs="Arial"/>
          <w:b/>
          <w:color w:val="111111"/>
          <w:sz w:val="20"/>
          <w:szCs w:val="20"/>
        </w:rPr>
        <w:t>"СПЕЦМОНТАЖАВТОМАТИКА"</w:t>
      </w:r>
      <w:r w:rsidR="00D56AAE">
        <w:rPr>
          <w:rFonts w:ascii="Arial" w:hAnsi="Arial" w:cs="Arial"/>
          <w:color w:val="111111"/>
          <w:sz w:val="20"/>
          <w:szCs w:val="20"/>
        </w:rPr>
        <w:t xml:space="preserve">, 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ИНН </w:t>
      </w:r>
      <w:r w:rsidR="00D56AAE">
        <w:rPr>
          <w:rFonts w:ascii="Arial" w:hAnsi="Arial" w:cs="Arial"/>
          <w:color w:val="111111"/>
          <w:sz w:val="20"/>
          <w:szCs w:val="20"/>
        </w:rPr>
        <w:t>2538069300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ОГРН </w:t>
      </w:r>
      <w:r w:rsidR="00D56AAE">
        <w:rPr>
          <w:rFonts w:ascii="Arial" w:hAnsi="Arial" w:cs="Arial"/>
          <w:color w:val="111111"/>
          <w:sz w:val="20"/>
          <w:szCs w:val="20"/>
        </w:rPr>
        <w:t>1032501898549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место нахождения: </w:t>
      </w:r>
      <w:r w:rsidR="00D56AAE">
        <w:rPr>
          <w:rFonts w:ascii="Arial" w:hAnsi="Arial" w:cs="Arial"/>
          <w:color w:val="111111"/>
          <w:sz w:val="20"/>
          <w:szCs w:val="20"/>
        </w:rPr>
        <w:t>690033, Приморский край, г. Владивосток, ул. Иртышская, д. 12, оф. 201</w:t>
      </w:r>
      <w:r w:rsidR="00D56AAE">
        <w:rPr>
          <w:rFonts w:ascii="Arial" w:hAnsi="Arial" w:cs="Arial"/>
          <w:color w:val="111111"/>
          <w:sz w:val="20"/>
          <w:szCs w:val="20"/>
        </w:rPr>
        <w:t>.</w:t>
      </w:r>
    </w:p>
    <w:p w:rsidR="00D56AAE" w:rsidRPr="00D77266" w:rsidRDefault="00D56AAE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Наименование вида работ</w:t>
      </w:r>
      <w:r w:rsidR="00D56AA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: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Default="00D56AAE" w:rsidP="00D77266">
      <w:pPr>
        <w:spacing w:after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12. Защита строительных конструкций, трубопроводов и оборудования ( кроме магистральных и промысловых трубопроводов)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 xml:space="preserve">12.8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Антисептирование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деревянных конструкций</w:t>
      </w:r>
      <w:r>
        <w:rPr>
          <w:rFonts w:ascii="Arial" w:hAnsi="Arial" w:cs="Arial"/>
          <w:color w:val="111111"/>
          <w:sz w:val="20"/>
          <w:szCs w:val="20"/>
        </w:rPr>
        <w:br/>
        <w:t>12.12 Работы по огнезащите строительных конструкций и оборудования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20 Устройство наружных электрических сетей</w:t>
      </w:r>
      <w:r>
        <w:rPr>
          <w:rFonts w:ascii="Arial" w:hAnsi="Arial" w:cs="Arial"/>
          <w:color w:val="111111"/>
          <w:sz w:val="20"/>
          <w:szCs w:val="20"/>
        </w:rPr>
        <w:br/>
        <w:t xml:space="preserve">20.2 Устройство сетей электроснабжения напряжением до 35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 xml:space="preserve">20.5 Монтаж и демонтаж опор для воздушных линий электропередачи напряжением до 35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кВ</w:t>
      </w:r>
      <w:proofErr w:type="spellEnd"/>
      <w:r>
        <w:rPr>
          <w:rFonts w:ascii="Arial" w:hAnsi="Arial" w:cs="Arial"/>
          <w:color w:val="111111"/>
          <w:sz w:val="20"/>
          <w:szCs w:val="20"/>
        </w:rPr>
        <w:br/>
        <w:t xml:space="preserve">20.8 Монтаж и демонтаж проводов и грозозащитных тросов воздушных линий электропередачи напряжением до 35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 xml:space="preserve">20.10 Монтаж и демонтаж трансформаторных подстанций и линейного электрооборудования напряжением до 35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кВ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>20.12 Установка распределительных устройств, коммутационной аппаратуры, устройств защиты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lastRenderedPageBreak/>
        <w:br/>
        <w:t>24 Пусконаладочные работы</w:t>
      </w:r>
      <w:r>
        <w:rPr>
          <w:rFonts w:ascii="Arial" w:hAnsi="Arial" w:cs="Arial"/>
          <w:color w:val="111111"/>
          <w:sz w:val="20"/>
          <w:szCs w:val="20"/>
        </w:rPr>
        <w:br/>
        <w:t>24.3 Пусконаладочные работы синхронных генераторов и систем возбуждения</w:t>
      </w:r>
      <w:r>
        <w:rPr>
          <w:rFonts w:ascii="Arial" w:hAnsi="Arial" w:cs="Arial"/>
          <w:color w:val="111111"/>
          <w:sz w:val="20"/>
          <w:szCs w:val="20"/>
        </w:rPr>
        <w:br/>
        <w:t>24.4 Пусконаладочные работы силовых и измерительных трансформаторов</w:t>
      </w:r>
      <w:r>
        <w:rPr>
          <w:rFonts w:ascii="Arial" w:hAnsi="Arial" w:cs="Arial"/>
          <w:color w:val="111111"/>
          <w:sz w:val="20"/>
          <w:szCs w:val="20"/>
        </w:rPr>
        <w:br/>
        <w:t>24.5 Пусконаладочные работы коммутационных аппаратов</w:t>
      </w:r>
      <w:r>
        <w:rPr>
          <w:rFonts w:ascii="Arial" w:hAnsi="Arial" w:cs="Arial"/>
          <w:color w:val="111111"/>
          <w:sz w:val="20"/>
          <w:szCs w:val="20"/>
        </w:rPr>
        <w:br/>
        <w:t>24.6 Пусконаладочные работы устройств релейной защиты</w:t>
      </w:r>
      <w:r>
        <w:rPr>
          <w:rFonts w:ascii="Arial" w:hAnsi="Arial" w:cs="Arial"/>
          <w:color w:val="111111"/>
          <w:sz w:val="20"/>
          <w:szCs w:val="20"/>
        </w:rPr>
        <w:br/>
        <w:t>24.8 Пусконаладочные работы систем напряжения и оперативного тока</w:t>
      </w:r>
      <w:r>
        <w:rPr>
          <w:rFonts w:ascii="Arial" w:hAnsi="Arial" w:cs="Arial"/>
          <w:color w:val="111111"/>
          <w:sz w:val="20"/>
          <w:szCs w:val="20"/>
        </w:rPr>
        <w:br/>
        <w:t>24.9 Пусконаладочные работы электрических машин и электроприводов</w:t>
      </w:r>
      <w:r>
        <w:rPr>
          <w:rFonts w:ascii="Arial" w:hAnsi="Arial" w:cs="Arial"/>
          <w:color w:val="111111"/>
          <w:sz w:val="20"/>
          <w:szCs w:val="20"/>
        </w:rPr>
        <w:br/>
        <w:t>24.19 Пусконаладочные работы компрессорных установок</w:t>
      </w:r>
    </w:p>
    <w:p w:rsidR="00D56AAE" w:rsidRPr="00D77266" w:rsidRDefault="00D56AAE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Директор С.В. Федоренко</w:t>
      </w:r>
    </w:p>
    <w:p w:rsidR="00487F3A" w:rsidRDefault="00487F3A"/>
    <w:sectPr w:rsidR="0048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66"/>
    <w:rsid w:val="002C2931"/>
    <w:rsid w:val="00487F3A"/>
    <w:rsid w:val="004F07CB"/>
    <w:rsid w:val="00616AF8"/>
    <w:rsid w:val="00B5427E"/>
    <w:rsid w:val="00D56AAE"/>
    <w:rsid w:val="00D77266"/>
    <w:rsid w:val="00E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33A"/>
  <w15:chartTrackingRefBased/>
  <w15:docId w15:val="{2F1E9180-D7D5-4037-B2BB-4B4C06D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266"/>
  </w:style>
  <w:style w:type="paragraph" w:styleId="a3">
    <w:name w:val="List Paragraph"/>
    <w:basedOn w:val="a"/>
    <w:uiPriority w:val="34"/>
    <w:qFormat/>
    <w:rsid w:val="00D772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2016-06-22T05:23:00Z</cp:lastPrinted>
  <dcterms:created xsi:type="dcterms:W3CDTF">2016-06-24T02:56:00Z</dcterms:created>
  <dcterms:modified xsi:type="dcterms:W3CDTF">2016-06-24T02:56:00Z</dcterms:modified>
</cp:coreProperties>
</file>